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BECDE6" w14:textId="77777777" w:rsidR="008745BB" w:rsidRDefault="008745BB">
      <w:pPr>
        <w:rPr>
          <w:b/>
          <w:bCs/>
        </w:rPr>
      </w:pPr>
      <w:bookmarkStart w:id="0" w:name="_GoBack"/>
      <w:bookmarkEnd w:id="0"/>
    </w:p>
    <w:p w14:paraId="1AEDB8DD" w14:textId="77777777" w:rsidR="00DA2B6C" w:rsidRDefault="00DA2B6C" w:rsidP="00DA2B6C">
      <w:pPr>
        <w:tabs>
          <w:tab w:val="right" w:pos="450"/>
          <w:tab w:val="left" w:pos="720"/>
        </w:tabs>
        <w:jc w:val="center"/>
        <w:rPr>
          <w:b/>
          <w:bCs/>
        </w:rPr>
      </w:pPr>
    </w:p>
    <w:p w14:paraId="2CD9B4A1" w14:textId="77777777" w:rsidR="00DA2B6C" w:rsidRDefault="00DA2B6C" w:rsidP="00DA2B6C">
      <w:pPr>
        <w:jc w:val="center"/>
        <w:rPr>
          <w:b/>
          <w:bCs/>
          <w:sz w:val="32"/>
          <w:szCs w:val="32"/>
        </w:rPr>
      </w:pPr>
      <w:r>
        <w:rPr>
          <w:b/>
          <w:bCs/>
          <w:sz w:val="32"/>
          <w:szCs w:val="32"/>
        </w:rPr>
        <w:t>SP 107 Effective Oral Communication</w:t>
      </w:r>
    </w:p>
    <w:p w14:paraId="36F33CC3" w14:textId="77777777" w:rsidR="00DA2B6C" w:rsidRDefault="00DA2B6C" w:rsidP="00DA2B6C">
      <w:pPr>
        <w:jc w:val="center"/>
        <w:rPr>
          <w:b/>
          <w:bCs/>
        </w:rPr>
      </w:pPr>
      <w:r>
        <w:rPr>
          <w:b/>
          <w:bCs/>
        </w:rPr>
        <w:t>Beulah Heights University</w:t>
      </w:r>
    </w:p>
    <w:p w14:paraId="2C6EC821" w14:textId="77777777" w:rsidR="00DA2B6C" w:rsidRDefault="00DA2B6C" w:rsidP="00DA2B6C">
      <w:pPr>
        <w:rPr>
          <w:b/>
          <w:bCs/>
        </w:rPr>
      </w:pPr>
    </w:p>
    <w:p w14:paraId="310051D0" w14:textId="77777777" w:rsidR="00265037" w:rsidRDefault="00265037" w:rsidP="00DA2B6C">
      <w:pPr>
        <w:rPr>
          <w:b/>
          <w:bCs/>
        </w:rPr>
      </w:pPr>
    </w:p>
    <w:p w14:paraId="744F5866" w14:textId="77777777" w:rsidR="00DA2B6C" w:rsidRDefault="00DA2B6C" w:rsidP="00DA2B6C">
      <w:pPr>
        <w:autoSpaceDE w:val="0"/>
        <w:autoSpaceDN w:val="0"/>
        <w:adjustRightInd w:val="0"/>
        <w:jc w:val="center"/>
        <w:rPr>
          <w:b/>
          <w:bCs/>
          <w:caps/>
          <w:color w:val="000000"/>
          <w:sz w:val="32"/>
          <w:szCs w:val="32"/>
        </w:rPr>
      </w:pPr>
      <w:bookmarkStart w:id="1" w:name="OLE_LINK18"/>
      <w:bookmarkStart w:id="2" w:name="OLE_LINK17"/>
      <w:r>
        <w:rPr>
          <w:b/>
          <w:bCs/>
          <w:caps/>
          <w:color w:val="000000"/>
          <w:sz w:val="32"/>
          <w:szCs w:val="32"/>
        </w:rPr>
        <w:t>Course Syllabus</w:t>
      </w:r>
    </w:p>
    <w:p w14:paraId="22FF37F8" w14:textId="77777777" w:rsidR="00DA2B6C" w:rsidRDefault="00DA2B6C" w:rsidP="00DA2B6C">
      <w:pPr>
        <w:jc w:val="both"/>
        <w:rPr>
          <w:b/>
          <w:bCs/>
          <w:caps/>
        </w:rPr>
      </w:pPr>
    </w:p>
    <w:p w14:paraId="3412E2C3" w14:textId="77777777" w:rsidR="00DA2B6C" w:rsidRDefault="00DA2B6C" w:rsidP="00DA2B6C">
      <w:pPr>
        <w:jc w:val="both"/>
        <w:rPr>
          <w:rFonts w:ascii="Arial" w:hAnsi="Arial"/>
          <w:b/>
          <w:bCs/>
          <w:caps/>
          <w:sz w:val="22"/>
          <w:szCs w:val="22"/>
        </w:rPr>
      </w:pPr>
      <w:r>
        <w:rPr>
          <w:rFonts w:ascii="Arial" w:hAnsi="Arial"/>
          <w:b/>
          <w:bCs/>
          <w:caps/>
          <w:sz w:val="22"/>
          <w:szCs w:val="22"/>
        </w:rPr>
        <w:t xml:space="preserve">Department Mission: </w:t>
      </w:r>
      <w:r>
        <w:rPr>
          <w:rFonts w:ascii="Arial" w:hAnsi="Arial"/>
          <w:sz w:val="22"/>
          <w:szCs w:val="22"/>
        </w:rPr>
        <w:t>Beulah Heights University is committed to developing relevant Christian leaders for ministry and marketplace by providing theological and practical training from a Pentecostal worldview</w:t>
      </w:r>
    </w:p>
    <w:p w14:paraId="5392191F" w14:textId="77777777" w:rsidR="00DA2B6C" w:rsidRDefault="00DA2B6C" w:rsidP="00DA2B6C">
      <w:pPr>
        <w:jc w:val="center"/>
        <w:rPr>
          <w:rFonts w:ascii="Arial" w:hAnsi="Arial"/>
          <w:b/>
          <w:bCs/>
          <w:sz w:val="22"/>
          <w:szCs w:val="22"/>
        </w:rPr>
      </w:pPr>
    </w:p>
    <w:p w14:paraId="26DAA2A4" w14:textId="77777777" w:rsidR="00DA2B6C" w:rsidRDefault="00DA2B6C" w:rsidP="00DA2B6C">
      <w:pPr>
        <w:rPr>
          <w:rFonts w:ascii="Arial" w:hAnsi="Arial"/>
          <w:sz w:val="22"/>
          <w:szCs w:val="22"/>
        </w:rPr>
      </w:pPr>
      <w:r>
        <w:rPr>
          <w:rFonts w:ascii="Arial" w:hAnsi="Arial"/>
          <w:b/>
          <w:bCs/>
          <w:sz w:val="22"/>
          <w:szCs w:val="22"/>
        </w:rPr>
        <w:t>Prerequisites:</w:t>
      </w:r>
      <w:r>
        <w:rPr>
          <w:rFonts w:ascii="Arial" w:hAnsi="Arial"/>
          <w:sz w:val="22"/>
          <w:szCs w:val="22"/>
        </w:rPr>
        <w:t xml:space="preserve"> </w:t>
      </w:r>
    </w:p>
    <w:p w14:paraId="2C9E2208" w14:textId="77777777" w:rsidR="00DA2B6C" w:rsidRDefault="00DA2B6C" w:rsidP="00DA2B6C">
      <w:pPr>
        <w:rPr>
          <w:rFonts w:ascii="Arial" w:hAnsi="Arial"/>
          <w:sz w:val="22"/>
          <w:szCs w:val="22"/>
        </w:rPr>
      </w:pPr>
      <w:r>
        <w:rPr>
          <w:rFonts w:ascii="Arial" w:hAnsi="Arial"/>
          <w:b/>
          <w:bCs/>
          <w:sz w:val="22"/>
          <w:szCs w:val="22"/>
        </w:rPr>
        <w:t>Department</w:t>
      </w:r>
      <w:r>
        <w:rPr>
          <w:rFonts w:ascii="Arial" w:hAnsi="Arial"/>
          <w:sz w:val="22"/>
          <w:szCs w:val="22"/>
        </w:rPr>
        <w:t>: General Studies</w:t>
      </w:r>
    </w:p>
    <w:p w14:paraId="498C4614" w14:textId="77777777" w:rsidR="00DA2B6C" w:rsidRDefault="00DA2B6C" w:rsidP="00DA2B6C">
      <w:pPr>
        <w:rPr>
          <w:rFonts w:ascii="Arial" w:hAnsi="Arial"/>
          <w:sz w:val="22"/>
          <w:szCs w:val="22"/>
        </w:rPr>
      </w:pPr>
      <w:r>
        <w:rPr>
          <w:rFonts w:ascii="Arial" w:hAnsi="Arial"/>
          <w:b/>
          <w:bCs/>
          <w:sz w:val="22"/>
          <w:szCs w:val="22"/>
        </w:rPr>
        <w:t>Mode of Delivery:</w:t>
      </w:r>
      <w:r>
        <w:rPr>
          <w:rFonts w:ascii="Arial" w:hAnsi="Arial"/>
          <w:sz w:val="22"/>
          <w:szCs w:val="22"/>
        </w:rPr>
        <w:t xml:space="preserve"> Online </w:t>
      </w:r>
    </w:p>
    <w:p w14:paraId="25693772" w14:textId="77777777" w:rsidR="00265037" w:rsidRDefault="00265037" w:rsidP="00DA2B6C">
      <w:pPr>
        <w:rPr>
          <w:rFonts w:ascii="Arial" w:hAnsi="Arial"/>
          <w:sz w:val="22"/>
          <w:szCs w:val="22"/>
        </w:rPr>
      </w:pPr>
      <w:r w:rsidRPr="00265037">
        <w:rPr>
          <w:rFonts w:ascii="Arial" w:hAnsi="Arial"/>
          <w:b/>
          <w:sz w:val="22"/>
          <w:szCs w:val="22"/>
        </w:rPr>
        <w:t>Semester</w:t>
      </w:r>
      <w:r w:rsidR="0095297F">
        <w:rPr>
          <w:rFonts w:ascii="Arial" w:hAnsi="Arial"/>
          <w:sz w:val="22"/>
          <w:szCs w:val="22"/>
        </w:rPr>
        <w:t>: Fall 201</w:t>
      </w:r>
      <w:r w:rsidR="00B30962">
        <w:rPr>
          <w:rFonts w:ascii="Arial" w:hAnsi="Arial"/>
          <w:sz w:val="22"/>
          <w:szCs w:val="22"/>
        </w:rPr>
        <w:t>9</w:t>
      </w:r>
    </w:p>
    <w:p w14:paraId="5080E382" w14:textId="77777777" w:rsidR="00DA2B6C" w:rsidRPr="00C17844" w:rsidRDefault="00C17844" w:rsidP="00DA2B6C">
      <w:pPr>
        <w:rPr>
          <w:rFonts w:ascii="Arial" w:hAnsi="Arial"/>
          <w:sz w:val="22"/>
          <w:szCs w:val="22"/>
        </w:rPr>
      </w:pPr>
      <w:bookmarkStart w:id="3" w:name="OLE_LINK10"/>
      <w:bookmarkStart w:id="4" w:name="OLE_LINK9"/>
      <w:r>
        <w:rPr>
          <w:rFonts w:ascii="Arial" w:hAnsi="Arial"/>
          <w:b/>
          <w:bCs/>
          <w:sz w:val="22"/>
          <w:szCs w:val="22"/>
        </w:rPr>
        <w:t xml:space="preserve">Duration: </w:t>
      </w:r>
      <w:r w:rsidR="00025F4D">
        <w:rPr>
          <w:rFonts w:ascii="Arial" w:hAnsi="Arial"/>
          <w:bCs/>
          <w:sz w:val="22"/>
          <w:szCs w:val="22"/>
        </w:rPr>
        <w:t>15 w</w:t>
      </w:r>
      <w:r w:rsidR="00B30962">
        <w:rPr>
          <w:rFonts w:ascii="Arial" w:hAnsi="Arial"/>
          <w:bCs/>
          <w:sz w:val="22"/>
          <w:szCs w:val="22"/>
        </w:rPr>
        <w:t>eeks</w:t>
      </w:r>
    </w:p>
    <w:bookmarkEnd w:id="3"/>
    <w:bookmarkEnd w:id="4"/>
    <w:p w14:paraId="7BA4DCEC" w14:textId="77777777" w:rsidR="00DA2B6C" w:rsidRPr="009315F7" w:rsidRDefault="00DA2B6C" w:rsidP="009315F7">
      <w:pPr>
        <w:pStyle w:val="NormalWeb"/>
        <w:spacing w:before="0" w:beforeAutospacing="0" w:after="0" w:afterAutospacing="0"/>
        <w:rPr>
          <w:rFonts w:ascii="Trebuchet MS" w:hAnsi="Trebuchet MS"/>
          <w:sz w:val="22"/>
          <w:szCs w:val="22"/>
        </w:rPr>
      </w:pPr>
    </w:p>
    <w:bookmarkEnd w:id="1"/>
    <w:bookmarkEnd w:id="2"/>
    <w:p w14:paraId="7EBC3CBF" w14:textId="77777777" w:rsidR="00DA2B6C" w:rsidRDefault="00DA2B6C" w:rsidP="00DA2B6C">
      <w:pPr>
        <w:pStyle w:val="Heading1"/>
        <w:rPr>
          <w:rFonts w:ascii="Arial" w:hAnsi="Arial" w:cs="Arial"/>
          <w:caps/>
          <w:sz w:val="22"/>
          <w:szCs w:val="22"/>
        </w:rPr>
      </w:pPr>
      <w:r>
        <w:rPr>
          <w:rFonts w:ascii="Arial" w:hAnsi="Arial" w:cs="Arial"/>
          <w:caps/>
          <w:sz w:val="22"/>
          <w:szCs w:val="22"/>
        </w:rPr>
        <w:t>Course Description:</w:t>
      </w:r>
    </w:p>
    <w:p w14:paraId="167364B3" w14:textId="77777777" w:rsidR="00DA2B6C" w:rsidRDefault="00DA2B6C" w:rsidP="00DA2B6C">
      <w:pPr>
        <w:autoSpaceDE w:val="0"/>
        <w:autoSpaceDN w:val="0"/>
        <w:adjustRightInd w:val="0"/>
        <w:jc w:val="both"/>
        <w:rPr>
          <w:rFonts w:ascii="Arial" w:eastAsiaTheme="minorHAnsi" w:hAnsi="Arial" w:cs="Arial"/>
          <w:sz w:val="22"/>
          <w:szCs w:val="22"/>
        </w:rPr>
      </w:pPr>
      <w:r>
        <w:rPr>
          <w:rFonts w:ascii="Arial" w:hAnsi="Arial" w:cs="Arial"/>
          <w:sz w:val="22"/>
          <w:szCs w:val="22"/>
        </w:rPr>
        <w:t xml:space="preserve">This course is designed to build and enhance organizational and communication skills needed to support leadership roles. It covers extemporaneous speeches, as well as speeches to persuade, inform, and motivate. Student will learn techniques to develop delivery skills, control use of gestures, and to overcome fear. </w:t>
      </w:r>
      <w:r>
        <w:rPr>
          <w:rFonts w:ascii="Arial" w:eastAsiaTheme="minorHAnsi" w:hAnsi="Arial" w:cs="Arial"/>
          <w:sz w:val="22"/>
          <w:szCs w:val="22"/>
        </w:rPr>
        <w:t>Emphasis is placed on the selection, research, organization, and delivery of oral presentations. The course also gives attention to basic oral communication theory, problems of listening, interviewing, speech evaluation, and developing poise and confidence.</w:t>
      </w:r>
    </w:p>
    <w:p w14:paraId="63EADD80" w14:textId="77777777" w:rsidR="00DA2B6C" w:rsidRDefault="00DA2B6C" w:rsidP="00DA2B6C">
      <w:pPr>
        <w:ind w:left="630"/>
        <w:rPr>
          <w:rFonts w:ascii="Arial" w:hAnsi="Arial" w:cs="Arial"/>
          <w:b/>
          <w:bCs/>
          <w:sz w:val="22"/>
          <w:szCs w:val="22"/>
        </w:rPr>
      </w:pPr>
    </w:p>
    <w:p w14:paraId="4440535D" w14:textId="77777777" w:rsidR="00DA2B6C" w:rsidRDefault="00DA2B6C" w:rsidP="00DA2B6C">
      <w:pPr>
        <w:rPr>
          <w:rFonts w:ascii="Arial" w:hAnsi="Arial" w:cs="Arial"/>
          <w:b/>
          <w:bCs/>
          <w:caps/>
          <w:sz w:val="22"/>
          <w:szCs w:val="22"/>
        </w:rPr>
      </w:pPr>
      <w:r>
        <w:rPr>
          <w:rFonts w:ascii="Arial" w:hAnsi="Arial" w:cs="Arial"/>
          <w:b/>
          <w:bCs/>
          <w:caps/>
          <w:sz w:val="22"/>
          <w:szCs w:val="22"/>
        </w:rPr>
        <w:t>Required Textbook / Material:</w:t>
      </w:r>
    </w:p>
    <w:p w14:paraId="72CAE4C8" w14:textId="77777777" w:rsidR="00DA2B6C" w:rsidRDefault="00DA2B6C" w:rsidP="00DA2B6C">
      <w:pPr>
        <w:jc w:val="both"/>
        <w:rPr>
          <w:rFonts w:ascii="Arial" w:hAnsi="Arial" w:cs="Arial"/>
          <w:color w:val="000000"/>
          <w:sz w:val="22"/>
          <w:szCs w:val="22"/>
        </w:rPr>
      </w:pPr>
      <w:r>
        <w:rPr>
          <w:rFonts w:ascii="Arial" w:hAnsi="Arial" w:cs="Arial"/>
          <w:color w:val="000000"/>
          <w:sz w:val="22"/>
          <w:szCs w:val="22"/>
        </w:rPr>
        <w:t>German, Kathleen, (20</w:t>
      </w:r>
      <w:r w:rsidR="00873182">
        <w:rPr>
          <w:rFonts w:ascii="Arial" w:hAnsi="Arial" w:cs="Arial"/>
          <w:color w:val="000000"/>
          <w:sz w:val="22"/>
          <w:szCs w:val="22"/>
        </w:rPr>
        <w:t>17</w:t>
      </w:r>
      <w:r>
        <w:rPr>
          <w:rFonts w:ascii="Arial" w:hAnsi="Arial" w:cs="Arial"/>
          <w:color w:val="000000"/>
          <w:sz w:val="22"/>
          <w:szCs w:val="22"/>
        </w:rPr>
        <w:t xml:space="preserve">) </w:t>
      </w:r>
      <w:r>
        <w:rPr>
          <w:rFonts w:ascii="Arial" w:eastAsiaTheme="minorHAnsi" w:hAnsi="Arial" w:cs="Arial"/>
          <w:i/>
          <w:sz w:val="22"/>
          <w:szCs w:val="22"/>
        </w:rPr>
        <w:t xml:space="preserve">Principles of Public Speaking </w:t>
      </w:r>
      <w:r>
        <w:rPr>
          <w:rFonts w:ascii="Arial" w:eastAsiaTheme="minorHAnsi" w:hAnsi="Arial" w:cs="Arial"/>
          <w:sz w:val="22"/>
          <w:szCs w:val="22"/>
        </w:rPr>
        <w:t>(1</w:t>
      </w:r>
      <w:r w:rsidR="00C74135">
        <w:rPr>
          <w:rFonts w:ascii="Arial" w:eastAsiaTheme="minorHAnsi" w:hAnsi="Arial" w:cs="Arial"/>
          <w:sz w:val="22"/>
          <w:szCs w:val="22"/>
        </w:rPr>
        <w:t>9</w:t>
      </w:r>
      <w:r>
        <w:rPr>
          <w:rFonts w:ascii="Arial" w:eastAsiaTheme="minorHAnsi" w:hAnsi="Arial" w:cs="Arial"/>
          <w:sz w:val="22"/>
          <w:szCs w:val="22"/>
          <w:vertAlign w:val="superscript"/>
        </w:rPr>
        <w:t>th</w:t>
      </w:r>
      <w:r>
        <w:rPr>
          <w:rFonts w:ascii="Arial" w:eastAsiaTheme="minorHAnsi" w:hAnsi="Arial" w:cs="Arial"/>
          <w:sz w:val="22"/>
          <w:szCs w:val="22"/>
        </w:rPr>
        <w:t xml:space="preserve"> Edition) </w:t>
      </w:r>
      <w:r w:rsidR="00873182">
        <w:rPr>
          <w:rFonts w:ascii="Arial" w:eastAsiaTheme="minorHAnsi" w:hAnsi="Arial" w:cs="Arial"/>
          <w:sz w:val="22"/>
          <w:szCs w:val="22"/>
        </w:rPr>
        <w:t>New York</w:t>
      </w:r>
      <w:r>
        <w:rPr>
          <w:rFonts w:ascii="Arial" w:eastAsiaTheme="minorHAnsi" w:hAnsi="Arial" w:cs="Arial"/>
          <w:sz w:val="22"/>
          <w:szCs w:val="22"/>
        </w:rPr>
        <w:t xml:space="preserve">: </w:t>
      </w:r>
      <w:r w:rsidR="00873182">
        <w:rPr>
          <w:rFonts w:ascii="Arial" w:eastAsiaTheme="minorHAnsi" w:hAnsi="Arial" w:cs="Arial"/>
          <w:sz w:val="22"/>
          <w:szCs w:val="22"/>
        </w:rPr>
        <w:t>Taylor &amp; Francis Group</w:t>
      </w:r>
      <w:r>
        <w:rPr>
          <w:rFonts w:ascii="Arial" w:eastAsiaTheme="minorHAnsi" w:hAnsi="Arial" w:cs="Arial"/>
          <w:sz w:val="22"/>
          <w:szCs w:val="22"/>
        </w:rPr>
        <w:t xml:space="preserve">. </w:t>
      </w:r>
      <w:r w:rsidR="00321BAE">
        <w:rPr>
          <w:rFonts w:ascii="Arial" w:eastAsiaTheme="minorHAnsi" w:hAnsi="Arial" w:cs="Arial"/>
          <w:sz w:val="22"/>
          <w:szCs w:val="22"/>
        </w:rPr>
        <w:t xml:space="preserve"> ISBN:  </w:t>
      </w:r>
      <w:r w:rsidR="00C74135">
        <w:rPr>
          <w:rFonts w:ascii="Arial" w:eastAsiaTheme="minorHAnsi" w:hAnsi="Arial" w:cs="Arial"/>
          <w:sz w:val="22"/>
          <w:szCs w:val="22"/>
        </w:rPr>
        <w:t>9781138233898</w:t>
      </w:r>
    </w:p>
    <w:p w14:paraId="6CB7D03A" w14:textId="77777777" w:rsidR="00DA2B6C" w:rsidRDefault="00DA2B6C" w:rsidP="00DA2B6C">
      <w:pPr>
        <w:autoSpaceDE w:val="0"/>
        <w:autoSpaceDN w:val="0"/>
        <w:adjustRightInd w:val="0"/>
        <w:rPr>
          <w:rFonts w:ascii="Arial" w:eastAsiaTheme="minorHAnsi" w:hAnsi="Arial" w:cs="Arial"/>
          <w:b/>
          <w:bCs/>
          <w:color w:val="000000"/>
          <w:sz w:val="22"/>
          <w:szCs w:val="22"/>
        </w:rPr>
      </w:pPr>
    </w:p>
    <w:p w14:paraId="62BC3FC6" w14:textId="77777777" w:rsidR="00DA2B6C" w:rsidRDefault="00DA2B6C" w:rsidP="00DA2B6C">
      <w:pPr>
        <w:autoSpaceDE w:val="0"/>
        <w:autoSpaceDN w:val="0"/>
        <w:adjustRightInd w:val="0"/>
        <w:rPr>
          <w:rFonts w:ascii="Arial" w:eastAsiaTheme="minorHAnsi" w:hAnsi="Arial" w:cs="Arial"/>
          <w:b/>
          <w:bCs/>
          <w:caps/>
          <w:color w:val="000000"/>
          <w:sz w:val="22"/>
          <w:szCs w:val="22"/>
        </w:rPr>
      </w:pPr>
      <w:r>
        <w:rPr>
          <w:rFonts w:ascii="Arial" w:eastAsiaTheme="minorHAnsi" w:hAnsi="Arial" w:cs="Arial"/>
          <w:b/>
          <w:bCs/>
          <w:caps/>
          <w:color w:val="000000"/>
          <w:sz w:val="22"/>
          <w:szCs w:val="22"/>
        </w:rPr>
        <w:t>Supplementary Material:</w:t>
      </w:r>
    </w:p>
    <w:p w14:paraId="6AE76EC3" w14:textId="77777777" w:rsidR="00DA2B6C" w:rsidRDefault="00DA2B6C" w:rsidP="00DA2B6C">
      <w:pPr>
        <w:autoSpaceDE w:val="0"/>
        <w:autoSpaceDN w:val="0"/>
        <w:adjustRightInd w:val="0"/>
        <w:rPr>
          <w:rFonts w:ascii="Arial" w:eastAsiaTheme="minorHAnsi" w:hAnsi="Arial" w:cs="Arial"/>
          <w:color w:val="000000"/>
          <w:sz w:val="22"/>
          <w:szCs w:val="22"/>
        </w:rPr>
      </w:pPr>
      <w:r>
        <w:rPr>
          <w:rFonts w:ascii="Arial" w:eastAsiaTheme="minorHAnsi" w:hAnsi="Arial" w:cs="Arial"/>
          <w:color w:val="000000"/>
          <w:sz w:val="22"/>
          <w:szCs w:val="22"/>
        </w:rPr>
        <w:t xml:space="preserve">The following materials will be helpful for resources for the student who desires further study about the material covered in this course. </w:t>
      </w:r>
    </w:p>
    <w:p w14:paraId="4B9114E4" w14:textId="77777777" w:rsidR="00DA2B6C" w:rsidRDefault="00DA2B6C" w:rsidP="00296630">
      <w:pPr>
        <w:autoSpaceDE w:val="0"/>
        <w:autoSpaceDN w:val="0"/>
        <w:adjustRightInd w:val="0"/>
        <w:rPr>
          <w:rFonts w:ascii="Arial" w:eastAsiaTheme="minorHAnsi" w:hAnsi="Arial" w:cs="Arial"/>
          <w:color w:val="000000"/>
          <w:sz w:val="22"/>
          <w:szCs w:val="22"/>
        </w:rPr>
      </w:pPr>
    </w:p>
    <w:p w14:paraId="17DB57F5" w14:textId="77777777" w:rsidR="00DA2B6C" w:rsidRDefault="00DA2B6C" w:rsidP="00296630">
      <w:pPr>
        <w:pStyle w:val="ListParagraph"/>
        <w:numPr>
          <w:ilvl w:val="0"/>
          <w:numId w:val="3"/>
        </w:numPr>
        <w:autoSpaceDE w:val="0"/>
        <w:autoSpaceDN w:val="0"/>
        <w:adjustRightInd w:val="0"/>
        <w:rPr>
          <w:rFonts w:ascii="Arial" w:eastAsiaTheme="minorHAnsi" w:hAnsi="Arial" w:cs="Arial"/>
          <w:color w:val="000000"/>
          <w:sz w:val="22"/>
          <w:szCs w:val="22"/>
        </w:rPr>
      </w:pPr>
      <w:r>
        <w:rPr>
          <w:rFonts w:ascii="Arial" w:eastAsiaTheme="minorHAnsi" w:hAnsi="Arial" w:cs="Arial"/>
          <w:color w:val="000000"/>
          <w:sz w:val="22"/>
          <w:szCs w:val="22"/>
        </w:rPr>
        <w:t xml:space="preserve">Diehm, William J. </w:t>
      </w:r>
      <w:r>
        <w:rPr>
          <w:rFonts w:ascii="Arial" w:eastAsiaTheme="minorHAnsi" w:hAnsi="Arial" w:cs="Arial"/>
          <w:i/>
          <w:color w:val="000000"/>
          <w:sz w:val="22"/>
          <w:szCs w:val="22"/>
        </w:rPr>
        <w:t xml:space="preserve">Sharpening Your People Skills </w:t>
      </w:r>
      <w:r>
        <w:rPr>
          <w:rFonts w:ascii="Arial" w:eastAsiaTheme="minorHAnsi" w:hAnsi="Arial" w:cs="Arial"/>
          <w:color w:val="000000"/>
          <w:sz w:val="22"/>
          <w:szCs w:val="22"/>
        </w:rPr>
        <w:t xml:space="preserve">(1996) Nashville: Broadman and Holman. </w:t>
      </w:r>
    </w:p>
    <w:p w14:paraId="54C9FF69" w14:textId="77777777" w:rsidR="00DA2B6C" w:rsidRDefault="00DA2B6C" w:rsidP="00296630">
      <w:pPr>
        <w:pStyle w:val="ListParagraph"/>
        <w:numPr>
          <w:ilvl w:val="0"/>
          <w:numId w:val="3"/>
        </w:numPr>
        <w:autoSpaceDE w:val="0"/>
        <w:autoSpaceDN w:val="0"/>
        <w:adjustRightInd w:val="0"/>
        <w:rPr>
          <w:rFonts w:ascii="Arial" w:eastAsiaTheme="minorHAnsi" w:hAnsi="Arial" w:cs="Arial"/>
          <w:color w:val="000000"/>
          <w:sz w:val="22"/>
          <w:szCs w:val="22"/>
        </w:rPr>
      </w:pPr>
      <w:r>
        <w:rPr>
          <w:rFonts w:ascii="Arial" w:eastAsiaTheme="minorHAnsi" w:hAnsi="Arial" w:cs="Arial"/>
          <w:color w:val="000000"/>
          <w:sz w:val="22"/>
          <w:szCs w:val="22"/>
        </w:rPr>
        <w:t xml:space="preserve">Gamble, Teri and Gamble, Michael. </w:t>
      </w:r>
      <w:r>
        <w:rPr>
          <w:rFonts w:ascii="Arial" w:eastAsiaTheme="minorHAnsi" w:hAnsi="Arial" w:cs="Arial"/>
          <w:i/>
          <w:color w:val="000000"/>
          <w:sz w:val="22"/>
          <w:szCs w:val="22"/>
        </w:rPr>
        <w:t xml:space="preserve">Communication Works </w:t>
      </w:r>
      <w:r>
        <w:rPr>
          <w:rFonts w:ascii="Arial" w:eastAsiaTheme="minorHAnsi" w:hAnsi="Arial" w:cs="Arial"/>
          <w:color w:val="000000"/>
          <w:sz w:val="22"/>
          <w:szCs w:val="22"/>
        </w:rPr>
        <w:t>(2009)</w:t>
      </w:r>
      <w:r>
        <w:rPr>
          <w:rFonts w:ascii="Arial" w:eastAsiaTheme="minorHAnsi" w:hAnsi="Arial" w:cs="Arial"/>
          <w:i/>
          <w:color w:val="000000"/>
          <w:sz w:val="22"/>
          <w:szCs w:val="22"/>
        </w:rPr>
        <w:t xml:space="preserve"> </w:t>
      </w:r>
      <w:r>
        <w:rPr>
          <w:rFonts w:ascii="Arial" w:eastAsiaTheme="minorHAnsi" w:hAnsi="Arial" w:cs="Arial"/>
          <w:color w:val="000000"/>
          <w:sz w:val="22"/>
          <w:szCs w:val="22"/>
        </w:rPr>
        <w:t>New York: McGraw Hill.</w:t>
      </w:r>
    </w:p>
    <w:p w14:paraId="64583BD4" w14:textId="77777777" w:rsidR="00DA2B6C" w:rsidRDefault="00DA2B6C" w:rsidP="00296630">
      <w:pPr>
        <w:pStyle w:val="ListParagraph"/>
        <w:numPr>
          <w:ilvl w:val="0"/>
          <w:numId w:val="3"/>
        </w:numPr>
        <w:autoSpaceDE w:val="0"/>
        <w:autoSpaceDN w:val="0"/>
        <w:adjustRightInd w:val="0"/>
        <w:rPr>
          <w:rFonts w:ascii="Arial" w:eastAsiaTheme="minorHAnsi" w:hAnsi="Arial" w:cs="Arial"/>
          <w:color w:val="000000"/>
          <w:sz w:val="22"/>
          <w:szCs w:val="22"/>
        </w:rPr>
      </w:pPr>
      <w:r>
        <w:rPr>
          <w:rFonts w:ascii="Arial" w:eastAsiaTheme="minorHAnsi" w:hAnsi="Arial" w:cs="Arial"/>
          <w:color w:val="000000"/>
          <w:sz w:val="22"/>
          <w:szCs w:val="22"/>
        </w:rPr>
        <w:t xml:space="preserve">Gelb, Michael. </w:t>
      </w:r>
      <w:r>
        <w:rPr>
          <w:rFonts w:ascii="Arial" w:eastAsiaTheme="minorHAnsi" w:hAnsi="Arial" w:cs="Arial"/>
          <w:i/>
          <w:color w:val="000000"/>
          <w:sz w:val="22"/>
          <w:szCs w:val="22"/>
        </w:rPr>
        <w:t>Present Yourself!</w:t>
      </w:r>
      <w:r>
        <w:rPr>
          <w:rFonts w:ascii="Arial" w:eastAsiaTheme="minorHAnsi" w:hAnsi="Arial" w:cs="Arial"/>
          <w:color w:val="000000"/>
          <w:sz w:val="22"/>
          <w:szCs w:val="22"/>
        </w:rPr>
        <w:t xml:space="preserve"> (1988) Rolling Hills Estates, CA: Jalmar Press.</w:t>
      </w:r>
    </w:p>
    <w:p w14:paraId="27FC284E" w14:textId="77777777" w:rsidR="00DA2B6C" w:rsidRPr="00296630" w:rsidRDefault="00DA2B6C" w:rsidP="00296630">
      <w:pPr>
        <w:pStyle w:val="ListParagraph"/>
        <w:numPr>
          <w:ilvl w:val="0"/>
          <w:numId w:val="3"/>
        </w:numPr>
        <w:autoSpaceDE w:val="0"/>
        <w:autoSpaceDN w:val="0"/>
        <w:adjustRightInd w:val="0"/>
        <w:rPr>
          <w:rFonts w:ascii="Arial" w:hAnsi="Arial" w:cs="Arial"/>
          <w:b/>
          <w:bCs/>
          <w:color w:val="000000"/>
          <w:sz w:val="22"/>
          <w:szCs w:val="22"/>
          <w:u w:val="single"/>
        </w:rPr>
      </w:pPr>
      <w:r>
        <w:rPr>
          <w:rFonts w:ascii="Arial" w:eastAsiaTheme="minorHAnsi" w:hAnsi="Arial" w:cs="Arial"/>
          <w:color w:val="000000"/>
          <w:sz w:val="22"/>
          <w:szCs w:val="22"/>
        </w:rPr>
        <w:t xml:space="preserve">Nelson, Robert. </w:t>
      </w:r>
      <w:r>
        <w:rPr>
          <w:rFonts w:ascii="Arial" w:eastAsiaTheme="minorHAnsi" w:hAnsi="Arial" w:cs="Arial"/>
          <w:i/>
          <w:color w:val="000000"/>
          <w:sz w:val="22"/>
          <w:szCs w:val="22"/>
        </w:rPr>
        <w:t xml:space="preserve">Making Effective Presentations </w:t>
      </w:r>
      <w:r w:rsidR="00296630">
        <w:rPr>
          <w:rFonts w:ascii="Arial" w:eastAsiaTheme="minorHAnsi" w:hAnsi="Arial" w:cs="Arial"/>
          <w:color w:val="000000"/>
          <w:sz w:val="22"/>
          <w:szCs w:val="22"/>
        </w:rPr>
        <w:t xml:space="preserve">(1990) </w:t>
      </w:r>
      <w:r>
        <w:rPr>
          <w:rFonts w:ascii="Arial" w:eastAsiaTheme="minorHAnsi" w:hAnsi="Arial" w:cs="Arial"/>
          <w:color w:val="000000"/>
          <w:sz w:val="22"/>
          <w:szCs w:val="22"/>
        </w:rPr>
        <w:t>Glenview, IL: Scott, Foresman.</w:t>
      </w:r>
    </w:p>
    <w:p w14:paraId="0FA30E95" w14:textId="77777777" w:rsidR="00DA2B6C" w:rsidRDefault="00DA2B6C" w:rsidP="00296630">
      <w:pPr>
        <w:autoSpaceDE w:val="0"/>
        <w:autoSpaceDN w:val="0"/>
        <w:adjustRightInd w:val="0"/>
        <w:rPr>
          <w:rFonts w:ascii="Arial" w:hAnsi="Arial" w:cs="Arial"/>
          <w:b/>
          <w:bCs/>
          <w:color w:val="000000"/>
          <w:sz w:val="22"/>
          <w:szCs w:val="22"/>
          <w:u w:val="single"/>
        </w:rPr>
      </w:pPr>
    </w:p>
    <w:p w14:paraId="7D732039" w14:textId="77777777" w:rsidR="00DA2B6C" w:rsidRDefault="00DA2B6C" w:rsidP="00DA2B6C">
      <w:pPr>
        <w:autoSpaceDE w:val="0"/>
        <w:autoSpaceDN w:val="0"/>
        <w:adjustRightInd w:val="0"/>
        <w:rPr>
          <w:rFonts w:ascii="Arial" w:eastAsiaTheme="minorHAnsi" w:hAnsi="Arial" w:cs="Arial"/>
          <w:sz w:val="22"/>
          <w:szCs w:val="22"/>
        </w:rPr>
      </w:pPr>
      <w:r>
        <w:rPr>
          <w:rFonts w:ascii="Arial" w:hAnsi="Arial" w:cs="Arial"/>
          <w:b/>
          <w:bCs/>
          <w:color w:val="000000"/>
          <w:sz w:val="22"/>
          <w:szCs w:val="22"/>
        </w:rPr>
        <w:t>COURSE OBJECTIVES:</w:t>
      </w:r>
    </w:p>
    <w:p w14:paraId="44A83074" w14:textId="77777777" w:rsidR="00DA2B6C" w:rsidRDefault="00DA2B6C" w:rsidP="00DA2B6C">
      <w:pPr>
        <w:autoSpaceDE w:val="0"/>
        <w:autoSpaceDN w:val="0"/>
        <w:adjustRightInd w:val="0"/>
        <w:rPr>
          <w:rFonts w:ascii="Arial" w:hAnsi="Arial" w:cs="Arial"/>
          <w:color w:val="000000"/>
          <w:sz w:val="22"/>
          <w:szCs w:val="22"/>
        </w:rPr>
      </w:pPr>
      <w:r>
        <w:rPr>
          <w:rFonts w:ascii="Arial" w:hAnsi="Arial" w:cs="Arial"/>
          <w:color w:val="000000"/>
          <w:sz w:val="22"/>
          <w:szCs w:val="22"/>
        </w:rPr>
        <w:t>Upon completion of this course students should be able to:</w:t>
      </w:r>
    </w:p>
    <w:p w14:paraId="0357B4D3" w14:textId="77777777" w:rsidR="00DA2B6C" w:rsidRDefault="00DA2B6C" w:rsidP="00DA2B6C">
      <w:pPr>
        <w:pStyle w:val="ListParagraph"/>
        <w:numPr>
          <w:ilvl w:val="0"/>
          <w:numId w:val="4"/>
        </w:numPr>
        <w:spacing w:before="100" w:beforeAutospacing="1" w:after="100" w:afterAutospacing="1"/>
        <w:jc w:val="both"/>
        <w:rPr>
          <w:rFonts w:ascii="Arial" w:hAnsi="Arial" w:cs="Arial"/>
          <w:sz w:val="22"/>
          <w:szCs w:val="22"/>
        </w:rPr>
      </w:pPr>
      <w:r>
        <w:rPr>
          <w:rFonts w:ascii="Arial" w:hAnsi="Arial" w:cs="Arial"/>
          <w:sz w:val="22"/>
          <w:szCs w:val="22"/>
        </w:rPr>
        <w:t>Deliver oral presentations in a confident manner that displays credibility and professionalism.</w:t>
      </w:r>
    </w:p>
    <w:p w14:paraId="56C0BE98" w14:textId="77777777" w:rsidR="00DA2B6C" w:rsidRDefault="00DA2B6C" w:rsidP="00DA2B6C">
      <w:pPr>
        <w:pStyle w:val="ListParagraph"/>
        <w:spacing w:before="100" w:beforeAutospacing="1" w:after="100" w:afterAutospacing="1"/>
        <w:ind w:left="360"/>
        <w:jc w:val="both"/>
        <w:rPr>
          <w:rFonts w:ascii="Arial" w:hAnsi="Arial" w:cs="Arial"/>
          <w:sz w:val="22"/>
          <w:szCs w:val="22"/>
        </w:rPr>
      </w:pPr>
    </w:p>
    <w:p w14:paraId="3B5CB30C" w14:textId="77777777" w:rsidR="00DA2B6C" w:rsidRDefault="00DA2B6C" w:rsidP="00DA2B6C">
      <w:pPr>
        <w:pStyle w:val="ListParagraph"/>
        <w:rPr>
          <w:rFonts w:ascii="Arial" w:hAnsi="Arial" w:cs="Arial"/>
          <w:sz w:val="22"/>
          <w:szCs w:val="22"/>
        </w:rPr>
      </w:pPr>
      <w:r>
        <w:rPr>
          <w:rFonts w:ascii="Arial" w:hAnsi="Arial" w:cs="Arial"/>
          <w:sz w:val="22"/>
          <w:szCs w:val="22"/>
        </w:rPr>
        <w:t>Acquisition:</w:t>
      </w:r>
    </w:p>
    <w:p w14:paraId="6E4DA76D" w14:textId="77777777" w:rsidR="00DA2B6C" w:rsidRDefault="00DA2B6C" w:rsidP="00DA2B6C">
      <w:pPr>
        <w:pStyle w:val="ListParagraph"/>
        <w:numPr>
          <w:ilvl w:val="0"/>
          <w:numId w:val="5"/>
        </w:numPr>
        <w:tabs>
          <w:tab w:val="left" w:pos="1800"/>
        </w:tabs>
        <w:jc w:val="both"/>
        <w:rPr>
          <w:rFonts w:ascii="Arial" w:hAnsi="Arial" w:cs="Arial"/>
          <w:sz w:val="22"/>
          <w:szCs w:val="22"/>
        </w:rPr>
      </w:pPr>
      <w:r>
        <w:rPr>
          <w:rFonts w:ascii="Arial" w:hAnsi="Arial" w:cs="Arial"/>
          <w:sz w:val="22"/>
          <w:szCs w:val="22"/>
        </w:rPr>
        <w:t>Students will read about, discuss and practice effective oral communication skills.</w:t>
      </w:r>
    </w:p>
    <w:p w14:paraId="341CF929" w14:textId="77777777" w:rsidR="00DA2B6C" w:rsidRDefault="00DA2B6C" w:rsidP="00DA2B6C">
      <w:pPr>
        <w:pStyle w:val="ListParagraph"/>
        <w:numPr>
          <w:ilvl w:val="0"/>
          <w:numId w:val="5"/>
        </w:numPr>
        <w:tabs>
          <w:tab w:val="left" w:pos="1800"/>
        </w:tabs>
        <w:jc w:val="both"/>
        <w:rPr>
          <w:rFonts w:ascii="Arial" w:hAnsi="Arial" w:cs="Arial"/>
          <w:sz w:val="22"/>
          <w:szCs w:val="22"/>
        </w:rPr>
      </w:pPr>
      <w:r>
        <w:rPr>
          <w:rFonts w:ascii="Arial" w:hAnsi="Arial" w:cs="Arial"/>
          <w:sz w:val="22"/>
          <w:szCs w:val="22"/>
        </w:rPr>
        <w:t>Students will engage in self- and peer-evaluation of oral presentations.</w:t>
      </w:r>
    </w:p>
    <w:p w14:paraId="568F5769" w14:textId="77777777" w:rsidR="00DA2B6C" w:rsidRDefault="00DA2B6C" w:rsidP="00DA2B6C">
      <w:pPr>
        <w:pStyle w:val="ListParagraph"/>
        <w:rPr>
          <w:rFonts w:ascii="Arial" w:hAnsi="Arial" w:cs="Arial"/>
          <w:sz w:val="22"/>
          <w:szCs w:val="22"/>
        </w:rPr>
      </w:pPr>
    </w:p>
    <w:p w14:paraId="541935DA" w14:textId="77777777" w:rsidR="00DA2B6C" w:rsidRDefault="00DA2B6C" w:rsidP="00DA2B6C">
      <w:pPr>
        <w:pStyle w:val="ListParagraph"/>
        <w:numPr>
          <w:ilvl w:val="0"/>
          <w:numId w:val="6"/>
        </w:numPr>
        <w:rPr>
          <w:rFonts w:ascii="Arial" w:hAnsi="Arial" w:cs="Arial"/>
          <w:sz w:val="22"/>
          <w:szCs w:val="22"/>
        </w:rPr>
      </w:pPr>
      <w:r>
        <w:rPr>
          <w:rFonts w:ascii="Arial" w:hAnsi="Arial" w:cs="Arial"/>
          <w:sz w:val="22"/>
          <w:szCs w:val="22"/>
        </w:rPr>
        <w:t xml:space="preserve">Organize, prepare and deliver oral presentations </w:t>
      </w:r>
      <w:r>
        <w:rPr>
          <w:rFonts w:ascii="Arial" w:hAnsi="Arial" w:cs="Arial"/>
          <w:color w:val="000000"/>
          <w:sz w:val="22"/>
          <w:szCs w:val="22"/>
        </w:rPr>
        <w:t xml:space="preserve">appropriately to the audience and material at hand. </w:t>
      </w:r>
    </w:p>
    <w:p w14:paraId="6633DCCF" w14:textId="77777777" w:rsidR="00DA2B6C" w:rsidRDefault="00DA2B6C" w:rsidP="00DA2B6C">
      <w:pPr>
        <w:pStyle w:val="ListParagraph"/>
        <w:rPr>
          <w:rFonts w:ascii="Arial" w:hAnsi="Arial" w:cs="Arial"/>
          <w:sz w:val="22"/>
          <w:szCs w:val="22"/>
        </w:rPr>
      </w:pPr>
    </w:p>
    <w:p w14:paraId="6EAAF1A0" w14:textId="77777777" w:rsidR="00DA2B6C" w:rsidRDefault="00DA2B6C" w:rsidP="00DA2B6C">
      <w:pPr>
        <w:tabs>
          <w:tab w:val="left" w:pos="1800"/>
        </w:tabs>
        <w:ind w:left="1080" w:hanging="360"/>
        <w:rPr>
          <w:rFonts w:ascii="Arial" w:hAnsi="Arial" w:cs="Arial"/>
          <w:sz w:val="22"/>
          <w:szCs w:val="22"/>
        </w:rPr>
      </w:pPr>
      <w:r>
        <w:rPr>
          <w:rFonts w:ascii="Arial" w:hAnsi="Arial" w:cs="Arial"/>
          <w:sz w:val="22"/>
          <w:szCs w:val="22"/>
        </w:rPr>
        <w:t>Acquisition:</w:t>
      </w:r>
    </w:p>
    <w:p w14:paraId="2F046DB4" w14:textId="77777777" w:rsidR="00DA2B6C" w:rsidRDefault="00DA2B6C" w:rsidP="00DA2B6C">
      <w:pPr>
        <w:pStyle w:val="ListParagraph"/>
        <w:numPr>
          <w:ilvl w:val="0"/>
          <w:numId w:val="7"/>
        </w:numPr>
        <w:tabs>
          <w:tab w:val="left" w:pos="1800"/>
        </w:tabs>
        <w:jc w:val="both"/>
        <w:rPr>
          <w:rFonts w:ascii="Arial" w:hAnsi="Arial" w:cs="Arial"/>
          <w:sz w:val="22"/>
          <w:szCs w:val="22"/>
        </w:rPr>
      </w:pPr>
      <w:r>
        <w:rPr>
          <w:rFonts w:ascii="Arial" w:hAnsi="Arial" w:cs="Arial"/>
          <w:sz w:val="22"/>
          <w:szCs w:val="22"/>
        </w:rPr>
        <w:t>Students will research, prepare and deliver both informative and persuasive presentations.</w:t>
      </w:r>
    </w:p>
    <w:p w14:paraId="57F15F7E" w14:textId="77777777" w:rsidR="00DA2B6C" w:rsidRDefault="00DA2B6C" w:rsidP="00DA2B6C">
      <w:pPr>
        <w:pStyle w:val="ListParagraph"/>
        <w:numPr>
          <w:ilvl w:val="0"/>
          <w:numId w:val="7"/>
        </w:numPr>
        <w:tabs>
          <w:tab w:val="left" w:pos="1800"/>
        </w:tabs>
        <w:jc w:val="both"/>
        <w:rPr>
          <w:rFonts w:ascii="Arial" w:hAnsi="Arial" w:cs="Arial"/>
          <w:sz w:val="22"/>
          <w:szCs w:val="22"/>
        </w:rPr>
      </w:pPr>
      <w:r>
        <w:rPr>
          <w:rFonts w:ascii="Arial" w:hAnsi="Arial" w:cs="Arial"/>
          <w:sz w:val="22"/>
          <w:szCs w:val="22"/>
        </w:rPr>
        <w:t>Students will analyze audience demographics with regard to age, gender, education, socio-economic background, race and ethnicity.</w:t>
      </w:r>
    </w:p>
    <w:p w14:paraId="61E93B17" w14:textId="77777777" w:rsidR="00DA2B6C" w:rsidRDefault="00DA2B6C" w:rsidP="00DA2B6C">
      <w:pPr>
        <w:pStyle w:val="ListParagraph"/>
        <w:numPr>
          <w:ilvl w:val="0"/>
          <w:numId w:val="7"/>
        </w:numPr>
        <w:tabs>
          <w:tab w:val="left" w:pos="1800"/>
        </w:tabs>
        <w:jc w:val="both"/>
        <w:rPr>
          <w:rFonts w:ascii="Arial" w:hAnsi="Arial" w:cs="Arial"/>
          <w:sz w:val="22"/>
          <w:szCs w:val="22"/>
        </w:rPr>
      </w:pPr>
      <w:r>
        <w:rPr>
          <w:rFonts w:ascii="Arial" w:hAnsi="Arial" w:cs="Arial"/>
          <w:sz w:val="22"/>
          <w:szCs w:val="22"/>
        </w:rPr>
        <w:t>Student will listen and evaluate the content and delivery of oral presentations</w:t>
      </w:r>
    </w:p>
    <w:p w14:paraId="4B8CC4C9" w14:textId="77777777" w:rsidR="00DA2B6C" w:rsidRDefault="00DA2B6C" w:rsidP="00DA2B6C">
      <w:pPr>
        <w:rPr>
          <w:rFonts w:ascii="Arial" w:hAnsi="Arial" w:cs="Arial"/>
          <w:sz w:val="22"/>
          <w:szCs w:val="22"/>
        </w:rPr>
      </w:pPr>
    </w:p>
    <w:p w14:paraId="72662E48" w14:textId="77777777" w:rsidR="00DA2B6C" w:rsidRDefault="00DA2B6C" w:rsidP="00DA2B6C">
      <w:pPr>
        <w:pStyle w:val="ListParagraph"/>
        <w:numPr>
          <w:ilvl w:val="0"/>
          <w:numId w:val="6"/>
        </w:numPr>
        <w:rPr>
          <w:rFonts w:ascii="Arial" w:hAnsi="Arial" w:cs="Arial"/>
          <w:color w:val="000000"/>
          <w:sz w:val="22"/>
          <w:szCs w:val="22"/>
        </w:rPr>
      </w:pPr>
      <w:r>
        <w:rPr>
          <w:rFonts w:ascii="Arial" w:hAnsi="Arial" w:cs="Arial"/>
          <w:color w:val="000000"/>
          <w:sz w:val="22"/>
          <w:szCs w:val="22"/>
        </w:rPr>
        <w:t>Use traditional and modern technologies to access, analyze, and manage information.</w:t>
      </w:r>
    </w:p>
    <w:p w14:paraId="550A6323" w14:textId="77777777" w:rsidR="00DA2B6C" w:rsidRDefault="00DA2B6C" w:rsidP="00DA2B6C">
      <w:pPr>
        <w:rPr>
          <w:rFonts w:ascii="Arial" w:hAnsi="Arial" w:cs="Arial"/>
          <w:color w:val="000000"/>
          <w:sz w:val="22"/>
          <w:szCs w:val="22"/>
        </w:rPr>
      </w:pPr>
    </w:p>
    <w:p w14:paraId="0A8A0D9C" w14:textId="77777777" w:rsidR="00DA2B6C" w:rsidRDefault="00DA2B6C" w:rsidP="00DA2B6C">
      <w:pPr>
        <w:tabs>
          <w:tab w:val="left" w:pos="1800"/>
        </w:tabs>
        <w:ind w:left="1080" w:hanging="360"/>
        <w:rPr>
          <w:rFonts w:ascii="Arial" w:hAnsi="Arial" w:cs="Arial"/>
          <w:sz w:val="22"/>
          <w:szCs w:val="22"/>
        </w:rPr>
      </w:pPr>
      <w:r>
        <w:rPr>
          <w:rFonts w:ascii="Arial" w:hAnsi="Arial" w:cs="Arial"/>
          <w:sz w:val="22"/>
          <w:szCs w:val="22"/>
        </w:rPr>
        <w:t>Acquisition:</w:t>
      </w:r>
    </w:p>
    <w:p w14:paraId="6D38CF9E" w14:textId="77777777" w:rsidR="00DA2B6C" w:rsidRDefault="00DA2B6C" w:rsidP="00DA2B6C">
      <w:pPr>
        <w:pStyle w:val="ListParagraph"/>
        <w:numPr>
          <w:ilvl w:val="0"/>
          <w:numId w:val="8"/>
        </w:numPr>
        <w:tabs>
          <w:tab w:val="left" w:pos="1800"/>
        </w:tabs>
        <w:jc w:val="both"/>
        <w:rPr>
          <w:rFonts w:ascii="Arial" w:hAnsi="Arial" w:cs="Arial"/>
          <w:sz w:val="22"/>
          <w:szCs w:val="22"/>
        </w:rPr>
      </w:pPr>
      <w:r>
        <w:rPr>
          <w:rFonts w:ascii="Arial" w:hAnsi="Arial" w:cs="Arial"/>
          <w:sz w:val="22"/>
          <w:szCs w:val="22"/>
        </w:rPr>
        <w:t>Students will read about, discuss and practice use of various technologies in making oral presentations</w:t>
      </w:r>
    </w:p>
    <w:p w14:paraId="3781D836" w14:textId="77777777" w:rsidR="00DA2B6C" w:rsidRDefault="00DA2B6C" w:rsidP="00DA2B6C">
      <w:pPr>
        <w:pStyle w:val="ListParagraph"/>
        <w:numPr>
          <w:ilvl w:val="0"/>
          <w:numId w:val="8"/>
        </w:numPr>
        <w:tabs>
          <w:tab w:val="left" w:pos="1800"/>
        </w:tabs>
        <w:jc w:val="both"/>
        <w:rPr>
          <w:rFonts w:ascii="Arial" w:hAnsi="Arial" w:cs="Arial"/>
          <w:sz w:val="22"/>
          <w:szCs w:val="22"/>
        </w:rPr>
      </w:pPr>
      <w:r>
        <w:rPr>
          <w:rFonts w:ascii="Arial" w:hAnsi="Arial" w:cs="Arial"/>
          <w:sz w:val="22"/>
          <w:szCs w:val="22"/>
        </w:rPr>
        <w:t>Students will organize, prepare and deliver a PowerPoint presentation.</w:t>
      </w:r>
    </w:p>
    <w:p w14:paraId="0B50542E" w14:textId="77777777" w:rsidR="00DA2B6C" w:rsidRDefault="00DA2B6C" w:rsidP="00DA2B6C">
      <w:pPr>
        <w:pStyle w:val="ListParagraph"/>
        <w:numPr>
          <w:ilvl w:val="0"/>
          <w:numId w:val="8"/>
        </w:numPr>
        <w:tabs>
          <w:tab w:val="left" w:pos="1800"/>
        </w:tabs>
        <w:jc w:val="both"/>
        <w:rPr>
          <w:rFonts w:ascii="Arial" w:hAnsi="Arial" w:cs="Arial"/>
          <w:sz w:val="22"/>
          <w:szCs w:val="22"/>
        </w:rPr>
      </w:pPr>
      <w:r>
        <w:rPr>
          <w:rFonts w:ascii="Arial" w:hAnsi="Arial" w:cs="Arial"/>
          <w:sz w:val="22"/>
          <w:szCs w:val="22"/>
        </w:rPr>
        <w:t>Students will research, prepare and deliver presentations via video.</w:t>
      </w:r>
    </w:p>
    <w:p w14:paraId="23BA23E8" w14:textId="77777777" w:rsidR="00DA2B6C" w:rsidRDefault="00DA2B6C" w:rsidP="00DA2B6C">
      <w:pPr>
        <w:pStyle w:val="Default"/>
        <w:tabs>
          <w:tab w:val="left" w:pos="360"/>
        </w:tabs>
        <w:jc w:val="both"/>
        <w:rPr>
          <w:rFonts w:ascii="Arial" w:hAnsi="Arial" w:cs="Arial"/>
          <w:color w:val="auto"/>
          <w:sz w:val="22"/>
          <w:szCs w:val="22"/>
        </w:rPr>
      </w:pPr>
    </w:p>
    <w:p w14:paraId="370041CA" w14:textId="77777777" w:rsidR="00B42E9E" w:rsidRPr="004B5995" w:rsidRDefault="00B42E9E" w:rsidP="00B42E9E">
      <w:pPr>
        <w:autoSpaceDN w:val="0"/>
        <w:jc w:val="both"/>
        <w:rPr>
          <w:rFonts w:ascii="Arial" w:hAnsi="Arial" w:cs="Arial"/>
          <w:b/>
          <w:bCs/>
          <w:color w:val="000000"/>
          <w:sz w:val="22"/>
          <w:szCs w:val="22"/>
        </w:rPr>
      </w:pPr>
      <w:r w:rsidRPr="004B5995">
        <w:rPr>
          <w:rFonts w:ascii="Arial" w:hAnsi="Arial" w:cs="Arial"/>
          <w:b/>
          <w:bCs/>
          <w:color w:val="000000"/>
          <w:sz w:val="22"/>
          <w:szCs w:val="22"/>
        </w:rPr>
        <w:t>COURSE PROCEDURES</w:t>
      </w:r>
    </w:p>
    <w:p w14:paraId="1FE8B94D" w14:textId="77777777" w:rsidR="00B42E9E" w:rsidRPr="004B5995" w:rsidRDefault="00B42E9E" w:rsidP="00B42E9E">
      <w:pPr>
        <w:pStyle w:val="ListParagraph"/>
        <w:numPr>
          <w:ilvl w:val="0"/>
          <w:numId w:val="15"/>
        </w:numPr>
        <w:autoSpaceDN w:val="0"/>
        <w:contextualSpacing w:val="0"/>
        <w:jc w:val="both"/>
        <w:rPr>
          <w:rFonts w:ascii="Arial" w:hAnsi="Arial" w:cs="Arial"/>
          <w:color w:val="000000"/>
          <w:sz w:val="22"/>
          <w:szCs w:val="22"/>
        </w:rPr>
      </w:pPr>
      <w:r w:rsidRPr="004B5995">
        <w:rPr>
          <w:rFonts w:ascii="Arial" w:hAnsi="Arial" w:cs="Arial"/>
          <w:b/>
          <w:bCs/>
          <w:color w:val="000000"/>
          <w:sz w:val="22"/>
          <w:szCs w:val="22"/>
        </w:rPr>
        <w:t>Community</w:t>
      </w:r>
      <w:r w:rsidRPr="004B5995">
        <w:rPr>
          <w:rFonts w:ascii="Arial" w:hAnsi="Arial" w:cs="Arial"/>
          <w:color w:val="000000"/>
          <w:sz w:val="22"/>
          <w:szCs w:val="22"/>
        </w:rPr>
        <w:t xml:space="preserve">: Although this is an online course, it will be important to build a sense of community among the </w:t>
      </w:r>
      <w:r w:rsidRPr="004B5995">
        <w:rPr>
          <w:rFonts w:ascii="Arial" w:hAnsi="Arial" w:cs="Arial"/>
          <w:sz w:val="22"/>
          <w:szCs w:val="22"/>
        </w:rPr>
        <w:t xml:space="preserve">students. </w:t>
      </w:r>
      <w:r w:rsidRPr="004B5995">
        <w:rPr>
          <w:rFonts w:ascii="Arial" w:hAnsi="Arial" w:cs="Arial"/>
          <w:color w:val="000000"/>
          <w:sz w:val="22"/>
          <w:szCs w:val="22"/>
        </w:rPr>
        <w:t xml:space="preserve">Beginning in week one, you will </w:t>
      </w:r>
      <w:r w:rsidRPr="004B5995">
        <w:rPr>
          <w:rFonts w:ascii="Arial" w:hAnsi="Arial" w:cs="Arial"/>
          <w:b/>
          <w:bCs/>
          <w:color w:val="000000"/>
          <w:sz w:val="22"/>
          <w:szCs w:val="22"/>
          <w:u w:val="single"/>
        </w:rPr>
        <w:t>introduce yourself</w:t>
      </w:r>
      <w:r w:rsidRPr="004B5995">
        <w:rPr>
          <w:rFonts w:ascii="Arial" w:hAnsi="Arial" w:cs="Arial"/>
          <w:color w:val="000000"/>
          <w:sz w:val="22"/>
          <w:szCs w:val="22"/>
        </w:rPr>
        <w:t xml:space="preserve"> to your instructor and to your fellow students. It will be helpful if you give pertinent information about yourself and explain why you decided to take this course etc. Throughout the course, make every effort to establish and maintain a supportive relationship with students in your class. From time to time, a student may express views that others find objectionable. So it is important to create a safe space for every student even if you disagree with his or her viewpoint. </w:t>
      </w:r>
    </w:p>
    <w:p w14:paraId="3E198D6C" w14:textId="77777777" w:rsidR="00B42E9E" w:rsidRPr="00B8430F" w:rsidRDefault="00B42E9E" w:rsidP="00B42E9E">
      <w:pPr>
        <w:pStyle w:val="ListParagraph"/>
        <w:numPr>
          <w:ilvl w:val="0"/>
          <w:numId w:val="15"/>
        </w:numPr>
        <w:autoSpaceDN w:val="0"/>
        <w:contextualSpacing w:val="0"/>
        <w:jc w:val="both"/>
        <w:rPr>
          <w:rFonts w:ascii="Arial" w:hAnsi="Arial" w:cs="Arial"/>
          <w:caps/>
          <w:sz w:val="22"/>
          <w:szCs w:val="22"/>
        </w:rPr>
      </w:pPr>
      <w:r w:rsidRPr="004B5995">
        <w:rPr>
          <w:rFonts w:ascii="Arial" w:hAnsi="Arial" w:cs="Arial"/>
          <w:b/>
          <w:sz w:val="22"/>
          <w:szCs w:val="22"/>
        </w:rPr>
        <w:t>Completion of the Reading Assignments</w:t>
      </w:r>
      <w:r w:rsidRPr="004B5995">
        <w:rPr>
          <w:rFonts w:ascii="Arial" w:hAnsi="Arial" w:cs="Arial"/>
          <w:sz w:val="22"/>
          <w:szCs w:val="22"/>
        </w:rPr>
        <w:t xml:space="preserve">:  </w:t>
      </w:r>
      <w:r w:rsidRPr="0068278A">
        <w:rPr>
          <w:rFonts w:ascii="Arial" w:hAnsi="Arial" w:cs="Arial"/>
          <w:sz w:val="22"/>
          <w:szCs w:val="22"/>
        </w:rPr>
        <w:t xml:space="preserve">The course materials for each week build upon the course materials for the previous week. Therefore it is imperative that students keep up with the reading. Weekly reading assignments are contained in the course schedule.  </w:t>
      </w:r>
      <w:r>
        <w:rPr>
          <w:rFonts w:ascii="Arial" w:hAnsi="Arial" w:cs="Arial"/>
          <w:sz w:val="22"/>
          <w:szCs w:val="22"/>
        </w:rPr>
        <w:t>To gain full benefits of this course, s</w:t>
      </w:r>
      <w:r w:rsidRPr="00B8430F">
        <w:rPr>
          <w:rFonts w:ascii="Arial" w:hAnsi="Arial" w:cs="Arial"/>
          <w:sz w:val="22"/>
          <w:szCs w:val="22"/>
        </w:rPr>
        <w:t>tu</w:t>
      </w:r>
      <w:r>
        <w:rPr>
          <w:rFonts w:ascii="Arial" w:hAnsi="Arial" w:cs="Arial"/>
          <w:sz w:val="22"/>
          <w:szCs w:val="22"/>
        </w:rPr>
        <w:t xml:space="preserve">dents should </w:t>
      </w:r>
      <w:r w:rsidRPr="00B8430F">
        <w:rPr>
          <w:rFonts w:ascii="Arial" w:hAnsi="Arial" w:cs="Arial"/>
          <w:sz w:val="22"/>
          <w:szCs w:val="22"/>
        </w:rPr>
        <w:t xml:space="preserve">read </w:t>
      </w:r>
      <w:r>
        <w:rPr>
          <w:rFonts w:ascii="Arial" w:hAnsi="Arial" w:cs="Arial"/>
          <w:sz w:val="22"/>
          <w:szCs w:val="22"/>
        </w:rPr>
        <w:t>each poem, novel or drama in its</w:t>
      </w:r>
      <w:r w:rsidR="0059393C">
        <w:rPr>
          <w:rFonts w:ascii="Arial" w:hAnsi="Arial" w:cs="Arial"/>
          <w:sz w:val="22"/>
          <w:szCs w:val="22"/>
        </w:rPr>
        <w:t xml:space="preserve"> entirety</w:t>
      </w:r>
      <w:r w:rsidRPr="00B8430F">
        <w:rPr>
          <w:rFonts w:ascii="Arial" w:hAnsi="Arial" w:cs="Arial"/>
          <w:sz w:val="22"/>
          <w:szCs w:val="22"/>
        </w:rPr>
        <w:t xml:space="preserve"> as well as the introductory sections on each of the authors. However, the specific pages mentioned in the course schedule are required reading</w:t>
      </w:r>
      <w:r w:rsidR="0059393C">
        <w:rPr>
          <w:rFonts w:ascii="Arial" w:hAnsi="Arial" w:cs="Arial"/>
          <w:sz w:val="22"/>
          <w:szCs w:val="22"/>
        </w:rPr>
        <w:t>s</w:t>
      </w:r>
      <w:r w:rsidRPr="00B8430F">
        <w:rPr>
          <w:rFonts w:ascii="Arial" w:hAnsi="Arial" w:cs="Arial"/>
          <w:sz w:val="22"/>
          <w:szCs w:val="22"/>
        </w:rPr>
        <w:t xml:space="preserve">.  For each literacy work, study notes are also included and should be read to help the student better understand the </w:t>
      </w:r>
      <w:r>
        <w:rPr>
          <w:rFonts w:ascii="Arial" w:hAnsi="Arial" w:cs="Arial"/>
          <w:sz w:val="22"/>
          <w:szCs w:val="22"/>
        </w:rPr>
        <w:t xml:space="preserve">cultural and historical </w:t>
      </w:r>
      <w:r w:rsidRPr="00B8430F">
        <w:rPr>
          <w:rFonts w:ascii="Arial" w:hAnsi="Arial" w:cs="Arial"/>
          <w:sz w:val="22"/>
          <w:szCs w:val="22"/>
        </w:rPr>
        <w:t>conte</w:t>
      </w:r>
      <w:r>
        <w:rPr>
          <w:rFonts w:ascii="Arial" w:hAnsi="Arial" w:cs="Arial"/>
          <w:sz w:val="22"/>
          <w:szCs w:val="22"/>
        </w:rPr>
        <w:t xml:space="preserve">xt, plot, characterization, </w:t>
      </w:r>
      <w:r w:rsidRPr="00B8430F">
        <w:rPr>
          <w:rFonts w:ascii="Arial" w:hAnsi="Arial" w:cs="Arial"/>
          <w:sz w:val="22"/>
          <w:szCs w:val="22"/>
        </w:rPr>
        <w:t>themes</w:t>
      </w:r>
      <w:r>
        <w:rPr>
          <w:rFonts w:ascii="Arial" w:hAnsi="Arial" w:cs="Arial"/>
          <w:sz w:val="22"/>
          <w:szCs w:val="22"/>
        </w:rPr>
        <w:t xml:space="preserve"> and motifs</w:t>
      </w:r>
      <w:r w:rsidRPr="00B8430F">
        <w:rPr>
          <w:rFonts w:ascii="Arial" w:hAnsi="Arial" w:cs="Arial"/>
          <w:sz w:val="22"/>
          <w:szCs w:val="22"/>
        </w:rPr>
        <w:t xml:space="preserve"> in the literary work.</w:t>
      </w:r>
      <w:r>
        <w:rPr>
          <w:rFonts w:ascii="Arial" w:hAnsi="Arial" w:cs="Arial"/>
          <w:sz w:val="22"/>
          <w:szCs w:val="22"/>
        </w:rPr>
        <w:t xml:space="preserve"> However, the study notes must</w:t>
      </w:r>
      <w:r w:rsidRPr="00B8430F">
        <w:rPr>
          <w:rFonts w:ascii="Arial" w:hAnsi="Arial" w:cs="Arial"/>
          <w:sz w:val="22"/>
          <w:szCs w:val="22"/>
        </w:rPr>
        <w:t xml:space="preserve"> not replace reading of the actual texts.</w:t>
      </w:r>
    </w:p>
    <w:p w14:paraId="755348E4" w14:textId="77777777" w:rsidR="00B42E9E" w:rsidRPr="0068278A" w:rsidRDefault="00B42E9E" w:rsidP="00B42E9E">
      <w:pPr>
        <w:pStyle w:val="ListParagraph"/>
        <w:numPr>
          <w:ilvl w:val="0"/>
          <w:numId w:val="15"/>
        </w:numPr>
        <w:autoSpaceDN w:val="0"/>
        <w:contextualSpacing w:val="0"/>
        <w:jc w:val="both"/>
        <w:rPr>
          <w:rFonts w:ascii="Arial" w:hAnsi="Arial" w:cs="Arial"/>
          <w:caps/>
          <w:sz w:val="22"/>
          <w:szCs w:val="22"/>
        </w:rPr>
      </w:pPr>
      <w:r w:rsidRPr="004B5995">
        <w:rPr>
          <w:rFonts w:ascii="Arial" w:hAnsi="Arial" w:cs="Arial"/>
          <w:b/>
          <w:sz w:val="22"/>
          <w:szCs w:val="22"/>
        </w:rPr>
        <w:t>Ability to complete assignments by the stated deadline</w:t>
      </w:r>
      <w:r>
        <w:rPr>
          <w:rFonts w:ascii="Arial" w:hAnsi="Arial" w:cs="Arial"/>
          <w:b/>
          <w:sz w:val="22"/>
          <w:szCs w:val="22"/>
        </w:rPr>
        <w:t xml:space="preserve"> </w:t>
      </w:r>
      <w:r w:rsidRPr="0068278A">
        <w:rPr>
          <w:rFonts w:ascii="Arial" w:hAnsi="Arial" w:cs="Arial"/>
          <w:sz w:val="22"/>
          <w:szCs w:val="22"/>
        </w:rPr>
        <w:t xml:space="preserve">Late assignments will negatively affect the student’s grade and could cause the student to fail the course. Assignments turned in after the deadline will receive 10% grade reduction for every 24 hours the assignment is late and will not be accepted after one week.  </w:t>
      </w:r>
    </w:p>
    <w:p w14:paraId="172038CF" w14:textId="77777777" w:rsidR="00B42E9E" w:rsidRPr="0068278A" w:rsidRDefault="00B42E9E" w:rsidP="00B42E9E">
      <w:pPr>
        <w:pStyle w:val="ListParagraph"/>
        <w:numPr>
          <w:ilvl w:val="0"/>
          <w:numId w:val="17"/>
        </w:numPr>
        <w:autoSpaceDN w:val="0"/>
        <w:contextualSpacing w:val="0"/>
        <w:jc w:val="both"/>
        <w:rPr>
          <w:rFonts w:ascii="Arial" w:hAnsi="Arial" w:cs="Arial"/>
          <w:sz w:val="22"/>
          <w:szCs w:val="22"/>
        </w:rPr>
      </w:pPr>
      <w:r w:rsidRPr="004B5995">
        <w:rPr>
          <w:rFonts w:ascii="Arial" w:hAnsi="Arial" w:cs="Arial"/>
          <w:b/>
          <w:bCs/>
          <w:caps/>
          <w:sz w:val="22"/>
          <w:szCs w:val="22"/>
        </w:rPr>
        <w:t>G</w:t>
      </w:r>
      <w:r w:rsidRPr="004B5995">
        <w:rPr>
          <w:rFonts w:ascii="Arial" w:hAnsi="Arial" w:cs="Arial"/>
          <w:b/>
          <w:bCs/>
          <w:sz w:val="22"/>
          <w:szCs w:val="22"/>
        </w:rPr>
        <w:t>rade Disputes</w:t>
      </w:r>
      <w:r>
        <w:rPr>
          <w:rFonts w:ascii="Arial" w:hAnsi="Arial" w:cs="Arial"/>
          <w:b/>
          <w:bCs/>
          <w:sz w:val="22"/>
          <w:szCs w:val="22"/>
        </w:rPr>
        <w:t xml:space="preserve"> </w:t>
      </w:r>
      <w:r w:rsidRPr="0068278A">
        <w:rPr>
          <w:rFonts w:ascii="Arial" w:hAnsi="Arial" w:cs="Arial"/>
          <w:sz w:val="22"/>
          <w:szCs w:val="22"/>
        </w:rPr>
        <w:t>Students disputing a grade must bring it to instructor’s attention within one week after grade is received or 30 days after receiving final grade report. After the expiration of these timeframes, the grade will not be reconsidered</w:t>
      </w:r>
    </w:p>
    <w:p w14:paraId="4A3018EB" w14:textId="77777777" w:rsidR="00B42E9E" w:rsidRPr="004B5995" w:rsidRDefault="00B42E9E" w:rsidP="00B42E9E">
      <w:pPr>
        <w:ind w:left="18"/>
        <w:rPr>
          <w:rFonts w:ascii="Arial" w:hAnsi="Arial"/>
          <w:sz w:val="22"/>
          <w:szCs w:val="22"/>
        </w:rPr>
      </w:pPr>
    </w:p>
    <w:p w14:paraId="3238C04B" w14:textId="77777777" w:rsidR="00B42E9E" w:rsidRPr="004B5995" w:rsidRDefault="00B42E9E" w:rsidP="00B42E9E">
      <w:pPr>
        <w:rPr>
          <w:rFonts w:ascii="Arial" w:hAnsi="Arial"/>
          <w:b/>
          <w:bCs/>
          <w:caps/>
          <w:sz w:val="22"/>
        </w:rPr>
      </w:pPr>
      <w:r w:rsidRPr="004B5995">
        <w:rPr>
          <w:rFonts w:ascii="Arial" w:hAnsi="Arial"/>
          <w:b/>
          <w:bCs/>
          <w:caps/>
          <w:sz w:val="22"/>
        </w:rPr>
        <w:t>METHOD OF EVALUATION</w:t>
      </w:r>
    </w:p>
    <w:p w14:paraId="4635DDAE" w14:textId="77777777" w:rsidR="001862F7" w:rsidRPr="001862F7" w:rsidRDefault="00DE4BCF" w:rsidP="001862F7">
      <w:pPr>
        <w:pStyle w:val="ListParagraph"/>
        <w:numPr>
          <w:ilvl w:val="0"/>
          <w:numId w:val="24"/>
        </w:numPr>
        <w:autoSpaceDN w:val="0"/>
        <w:jc w:val="both"/>
        <w:rPr>
          <w:rFonts w:ascii="Arial" w:hAnsi="Arial" w:cs="Arial"/>
          <w:color w:val="000000"/>
          <w:sz w:val="22"/>
          <w:szCs w:val="22"/>
        </w:rPr>
      </w:pPr>
      <w:r>
        <w:rPr>
          <w:rFonts w:ascii="Arial" w:hAnsi="Arial" w:cs="Arial"/>
          <w:b/>
          <w:color w:val="000000"/>
          <w:sz w:val="22"/>
          <w:szCs w:val="22"/>
        </w:rPr>
        <w:t xml:space="preserve">Eight </w:t>
      </w:r>
      <w:r w:rsidR="001862F7" w:rsidRPr="001862F7">
        <w:rPr>
          <w:rFonts w:ascii="Arial" w:hAnsi="Arial" w:cs="Arial"/>
          <w:b/>
          <w:color w:val="000000"/>
          <w:sz w:val="22"/>
          <w:szCs w:val="22"/>
        </w:rPr>
        <w:t xml:space="preserve">Oral Presentations-(500 points) </w:t>
      </w:r>
      <w:r w:rsidR="00B42E9E" w:rsidRPr="001862F7">
        <w:rPr>
          <w:rFonts w:ascii="Arial" w:hAnsi="Arial" w:cs="Arial"/>
          <w:color w:val="000000"/>
          <w:sz w:val="22"/>
          <w:szCs w:val="22"/>
        </w:rPr>
        <w:t xml:space="preserve">Students will </w:t>
      </w:r>
      <w:r w:rsidR="001862F7" w:rsidRPr="001862F7">
        <w:rPr>
          <w:rFonts w:ascii="Arial" w:hAnsi="Arial" w:cs="Arial"/>
          <w:color w:val="000000"/>
          <w:sz w:val="22"/>
          <w:szCs w:val="22"/>
        </w:rPr>
        <w:t>make eight oral presentations of varying lengths</w:t>
      </w:r>
      <w:r>
        <w:rPr>
          <w:rFonts w:ascii="Arial" w:hAnsi="Arial" w:cs="Arial"/>
          <w:color w:val="000000"/>
          <w:sz w:val="22"/>
          <w:szCs w:val="22"/>
        </w:rPr>
        <w:t xml:space="preserve"> as indicated on</w:t>
      </w:r>
      <w:r w:rsidR="001862F7" w:rsidRPr="001862F7">
        <w:rPr>
          <w:rFonts w:ascii="Arial" w:hAnsi="Arial" w:cs="Arial"/>
          <w:color w:val="000000"/>
          <w:sz w:val="22"/>
          <w:szCs w:val="22"/>
        </w:rPr>
        <w:t xml:space="preserve"> the course schedule. These presentations must be made to an audience of at least five persons. Each oral presentation must be </w:t>
      </w:r>
      <w:r w:rsidR="00265037">
        <w:rPr>
          <w:rFonts w:ascii="Arial" w:hAnsi="Arial" w:cs="Arial"/>
          <w:color w:val="000000"/>
          <w:sz w:val="22"/>
          <w:szCs w:val="22"/>
        </w:rPr>
        <w:t>videoed and posted on E360</w:t>
      </w:r>
      <w:r w:rsidR="001862F7" w:rsidRPr="001862F7">
        <w:rPr>
          <w:rFonts w:ascii="Arial" w:hAnsi="Arial" w:cs="Arial"/>
          <w:color w:val="000000"/>
          <w:sz w:val="22"/>
          <w:szCs w:val="22"/>
        </w:rPr>
        <w:t xml:space="preserve"> </w:t>
      </w:r>
      <w:r>
        <w:rPr>
          <w:rFonts w:ascii="Arial" w:hAnsi="Arial" w:cs="Arial"/>
          <w:sz w:val="22"/>
          <w:szCs w:val="22"/>
        </w:rPr>
        <w:t>no later than Saturday</w:t>
      </w:r>
      <w:r w:rsidR="001862F7" w:rsidRPr="001862F7">
        <w:rPr>
          <w:rFonts w:ascii="Arial" w:hAnsi="Arial" w:cs="Arial"/>
          <w:sz w:val="22"/>
          <w:szCs w:val="22"/>
        </w:rPr>
        <w:t xml:space="preserve"> midnight of the assigned week. </w:t>
      </w:r>
    </w:p>
    <w:p w14:paraId="1B862D49" w14:textId="77777777" w:rsidR="00DE4BCF" w:rsidRPr="00DE4BCF" w:rsidRDefault="00F60E6B" w:rsidP="001862F7">
      <w:pPr>
        <w:pStyle w:val="ListParagraph"/>
        <w:numPr>
          <w:ilvl w:val="0"/>
          <w:numId w:val="24"/>
        </w:numPr>
        <w:autoSpaceDN w:val="0"/>
        <w:jc w:val="both"/>
        <w:rPr>
          <w:rFonts w:ascii="Arial" w:hAnsi="Arial" w:cs="Arial"/>
          <w:color w:val="000000"/>
          <w:sz w:val="22"/>
          <w:szCs w:val="22"/>
        </w:rPr>
      </w:pPr>
      <w:r>
        <w:rPr>
          <w:rFonts w:ascii="Arial" w:hAnsi="Arial" w:cs="Arial"/>
          <w:b/>
          <w:sz w:val="22"/>
          <w:szCs w:val="22"/>
        </w:rPr>
        <w:lastRenderedPageBreak/>
        <w:t>Six</w:t>
      </w:r>
      <w:r w:rsidR="00DE4BCF" w:rsidRPr="00DE4BCF">
        <w:rPr>
          <w:rFonts w:ascii="Arial" w:hAnsi="Arial" w:cs="Arial"/>
          <w:b/>
          <w:sz w:val="22"/>
          <w:szCs w:val="22"/>
        </w:rPr>
        <w:t xml:space="preserve"> </w:t>
      </w:r>
      <w:r>
        <w:rPr>
          <w:rFonts w:ascii="Arial" w:hAnsi="Arial" w:cs="Arial"/>
          <w:b/>
          <w:sz w:val="22"/>
          <w:szCs w:val="22"/>
        </w:rPr>
        <w:t xml:space="preserve">Self </w:t>
      </w:r>
      <w:r w:rsidR="00265037">
        <w:rPr>
          <w:rFonts w:ascii="Arial" w:hAnsi="Arial" w:cs="Arial"/>
          <w:b/>
          <w:sz w:val="22"/>
          <w:szCs w:val="22"/>
        </w:rPr>
        <w:t>and Peer Evaluations</w:t>
      </w:r>
      <w:r w:rsidR="001862F7" w:rsidRPr="00DE4BCF">
        <w:rPr>
          <w:rFonts w:ascii="Arial" w:hAnsi="Arial" w:cs="Arial"/>
          <w:b/>
          <w:sz w:val="22"/>
          <w:szCs w:val="22"/>
        </w:rPr>
        <w:t xml:space="preserve"> – </w:t>
      </w:r>
      <w:r w:rsidR="00DE4BCF" w:rsidRPr="00DE4BCF">
        <w:rPr>
          <w:rFonts w:ascii="Arial" w:hAnsi="Arial" w:cs="Arial"/>
          <w:b/>
          <w:sz w:val="22"/>
          <w:szCs w:val="22"/>
        </w:rPr>
        <w:t>(</w:t>
      </w:r>
      <w:r w:rsidR="000129A7">
        <w:rPr>
          <w:rFonts w:ascii="Arial" w:hAnsi="Arial" w:cs="Arial"/>
          <w:b/>
          <w:sz w:val="22"/>
          <w:szCs w:val="22"/>
        </w:rPr>
        <w:t>150</w:t>
      </w:r>
      <w:r w:rsidR="001862F7" w:rsidRPr="00DE4BCF">
        <w:rPr>
          <w:rFonts w:ascii="Arial" w:hAnsi="Arial" w:cs="Arial"/>
          <w:b/>
          <w:sz w:val="22"/>
          <w:szCs w:val="22"/>
        </w:rPr>
        <w:t xml:space="preserve"> points</w:t>
      </w:r>
      <w:r w:rsidR="00DE4BCF" w:rsidRPr="00DE4BCF">
        <w:rPr>
          <w:rFonts w:ascii="Arial" w:hAnsi="Arial" w:cs="Arial"/>
          <w:b/>
          <w:sz w:val="22"/>
          <w:szCs w:val="22"/>
        </w:rPr>
        <w:t xml:space="preserve">) </w:t>
      </w:r>
      <w:r w:rsidR="00DE4BCF" w:rsidRPr="00DE4BCF">
        <w:rPr>
          <w:rFonts w:ascii="Arial" w:hAnsi="Arial" w:cs="Arial"/>
          <w:sz w:val="22"/>
          <w:szCs w:val="22"/>
        </w:rPr>
        <w:t>Students will be required to do several peer and/or self assessments during the term as indicated on the course schedule</w:t>
      </w:r>
      <w:r w:rsidR="00DE4BCF">
        <w:rPr>
          <w:rFonts w:ascii="Arial" w:hAnsi="Arial" w:cs="Arial"/>
          <w:sz w:val="22"/>
          <w:szCs w:val="22"/>
        </w:rPr>
        <w:t>. Assessment forms will be due no later than midnight of the assigned week.</w:t>
      </w:r>
    </w:p>
    <w:p w14:paraId="05841188" w14:textId="77777777" w:rsidR="00DE4BCF" w:rsidRPr="00DE4BCF" w:rsidRDefault="00580BE1" w:rsidP="001862F7">
      <w:pPr>
        <w:pStyle w:val="ListParagraph"/>
        <w:numPr>
          <w:ilvl w:val="0"/>
          <w:numId w:val="24"/>
        </w:numPr>
        <w:autoSpaceDN w:val="0"/>
        <w:jc w:val="both"/>
        <w:rPr>
          <w:rFonts w:ascii="Arial" w:hAnsi="Arial" w:cs="Arial"/>
          <w:color w:val="000000"/>
          <w:sz w:val="22"/>
          <w:szCs w:val="22"/>
        </w:rPr>
      </w:pPr>
      <w:r>
        <w:rPr>
          <w:rFonts w:ascii="Arial" w:hAnsi="Arial" w:cs="Arial"/>
          <w:b/>
          <w:sz w:val="22"/>
          <w:szCs w:val="22"/>
        </w:rPr>
        <w:t>Several Weekly Quizzes – (</w:t>
      </w:r>
      <w:r w:rsidR="000129A7">
        <w:rPr>
          <w:rFonts w:ascii="Arial" w:hAnsi="Arial" w:cs="Arial"/>
          <w:b/>
          <w:sz w:val="22"/>
          <w:szCs w:val="22"/>
        </w:rPr>
        <w:t>2</w:t>
      </w:r>
      <w:r>
        <w:rPr>
          <w:rFonts w:ascii="Arial" w:hAnsi="Arial" w:cs="Arial"/>
          <w:b/>
          <w:sz w:val="22"/>
          <w:szCs w:val="22"/>
        </w:rPr>
        <w:t>5</w:t>
      </w:r>
      <w:r w:rsidR="00F60E6B">
        <w:rPr>
          <w:rFonts w:ascii="Arial" w:hAnsi="Arial" w:cs="Arial"/>
          <w:b/>
          <w:sz w:val="22"/>
          <w:szCs w:val="22"/>
        </w:rPr>
        <w:t>0</w:t>
      </w:r>
      <w:r w:rsidR="00DE4BCF" w:rsidRPr="00DE4BCF">
        <w:rPr>
          <w:rFonts w:ascii="Arial" w:hAnsi="Arial" w:cs="Arial"/>
          <w:b/>
          <w:sz w:val="22"/>
          <w:szCs w:val="22"/>
        </w:rPr>
        <w:t xml:space="preserve"> points)</w:t>
      </w:r>
      <w:r w:rsidR="00DE4BCF">
        <w:rPr>
          <w:rFonts w:ascii="Arial" w:hAnsi="Arial" w:cs="Arial"/>
          <w:sz w:val="22"/>
          <w:szCs w:val="22"/>
        </w:rPr>
        <w:t>. These will be due no later than Saturday midnight of the assigned week.</w:t>
      </w:r>
    </w:p>
    <w:p w14:paraId="36A130E0" w14:textId="77777777" w:rsidR="00B42E9E" w:rsidRPr="00046019" w:rsidRDefault="00580BE1" w:rsidP="00DE4BCF">
      <w:pPr>
        <w:pStyle w:val="ListParagraph"/>
        <w:numPr>
          <w:ilvl w:val="0"/>
          <w:numId w:val="24"/>
        </w:numPr>
        <w:autoSpaceDN w:val="0"/>
        <w:jc w:val="both"/>
        <w:rPr>
          <w:rFonts w:ascii="Arial" w:hAnsi="Arial" w:cs="Arial"/>
          <w:color w:val="000000"/>
          <w:sz w:val="22"/>
          <w:szCs w:val="22"/>
        </w:rPr>
      </w:pPr>
      <w:r>
        <w:rPr>
          <w:rFonts w:ascii="Arial" w:hAnsi="Arial" w:cs="Arial"/>
          <w:b/>
          <w:sz w:val="22"/>
          <w:szCs w:val="22"/>
        </w:rPr>
        <w:t>Final Examination</w:t>
      </w:r>
      <w:r w:rsidR="001862F7" w:rsidRPr="00DE4BCF">
        <w:rPr>
          <w:rFonts w:ascii="Arial" w:hAnsi="Arial" w:cs="Arial"/>
          <w:b/>
          <w:sz w:val="22"/>
          <w:szCs w:val="22"/>
        </w:rPr>
        <w:t xml:space="preserve"> – </w:t>
      </w:r>
      <w:r>
        <w:rPr>
          <w:rFonts w:ascii="Arial" w:hAnsi="Arial" w:cs="Arial"/>
          <w:b/>
          <w:sz w:val="22"/>
          <w:szCs w:val="22"/>
        </w:rPr>
        <w:t xml:space="preserve">100 points each – </w:t>
      </w:r>
      <w:r>
        <w:rPr>
          <w:rFonts w:ascii="Arial" w:hAnsi="Arial" w:cs="Arial"/>
          <w:sz w:val="22"/>
          <w:szCs w:val="22"/>
        </w:rPr>
        <w:t>Exam</w:t>
      </w:r>
      <w:r w:rsidR="00321BAE">
        <w:rPr>
          <w:rFonts w:ascii="Arial" w:hAnsi="Arial" w:cs="Arial"/>
          <w:sz w:val="22"/>
          <w:szCs w:val="22"/>
        </w:rPr>
        <w:t xml:space="preserve"> will be taken no</w:t>
      </w:r>
      <w:r w:rsidR="00DE4BCF" w:rsidRPr="00DE4BCF">
        <w:rPr>
          <w:rFonts w:ascii="Arial" w:hAnsi="Arial" w:cs="Arial"/>
          <w:sz w:val="22"/>
          <w:szCs w:val="22"/>
        </w:rPr>
        <w:t xml:space="preserve"> later than Saturday midnight of the assigned week.</w:t>
      </w:r>
    </w:p>
    <w:p w14:paraId="60DCCA21" w14:textId="77777777" w:rsidR="00B42E9E" w:rsidRPr="004B5995" w:rsidRDefault="00B42E9E" w:rsidP="00B42E9E">
      <w:pPr>
        <w:shd w:val="clear" w:color="auto" w:fill="FFFFFF"/>
        <w:rPr>
          <w:rFonts w:ascii="Arial" w:hAnsi="Arial" w:cs="Arial"/>
          <w:color w:val="000000"/>
          <w:sz w:val="22"/>
          <w:szCs w:val="22"/>
          <w:u w:val="single"/>
        </w:rPr>
      </w:pPr>
    </w:p>
    <w:p w14:paraId="11433C24" w14:textId="77777777" w:rsidR="00DA2B6C" w:rsidRDefault="00DA2B6C" w:rsidP="00DA2B6C">
      <w:pPr>
        <w:pStyle w:val="Heading1"/>
        <w:rPr>
          <w:rFonts w:ascii="Arial" w:hAnsi="Arial" w:cs="Arial"/>
          <w:sz w:val="22"/>
          <w:szCs w:val="22"/>
        </w:rPr>
      </w:pPr>
      <w:r>
        <w:rPr>
          <w:rFonts w:ascii="Arial" w:hAnsi="Arial" w:cs="Arial"/>
          <w:sz w:val="22"/>
          <w:szCs w:val="22"/>
        </w:rPr>
        <w:t>ADA Statement (Students with Disabilities):</w:t>
      </w:r>
    </w:p>
    <w:p w14:paraId="5B66F6FC" w14:textId="77777777" w:rsidR="00DA2B6C" w:rsidRDefault="00DA2B6C" w:rsidP="00DA2B6C">
      <w:pPr>
        <w:rPr>
          <w:rFonts w:ascii="Arial" w:hAnsi="Arial" w:cs="Arial"/>
          <w:sz w:val="22"/>
          <w:szCs w:val="22"/>
        </w:rPr>
      </w:pPr>
      <w:r>
        <w:rPr>
          <w:rFonts w:ascii="Arial" w:hAnsi="Arial" w:cs="Arial"/>
          <w:sz w:val="22"/>
          <w:szCs w:val="22"/>
        </w:rPr>
        <w:t>Students with documented disabilities who may need academic accommodation(s) should contact the Americans with Disabilities Act office, which is located at the Office for Student Life and Development for assistance.</w:t>
      </w:r>
    </w:p>
    <w:p w14:paraId="181E0D72" w14:textId="77777777" w:rsidR="00DA2B6C" w:rsidRDefault="00DA2B6C" w:rsidP="00DA2B6C">
      <w:pPr>
        <w:rPr>
          <w:rFonts w:ascii="Arial" w:hAnsi="Arial" w:cs="Arial"/>
          <w:sz w:val="22"/>
          <w:szCs w:val="22"/>
        </w:rPr>
      </w:pPr>
    </w:p>
    <w:p w14:paraId="53F69778" w14:textId="77777777" w:rsidR="00DA2B6C" w:rsidRDefault="00DA2B6C" w:rsidP="00DA2B6C">
      <w:pPr>
        <w:pStyle w:val="Heading1"/>
        <w:rPr>
          <w:rFonts w:ascii="Arial" w:hAnsi="Arial" w:cs="Arial"/>
          <w:sz w:val="22"/>
          <w:szCs w:val="22"/>
        </w:rPr>
      </w:pPr>
      <w:r>
        <w:rPr>
          <w:rFonts w:ascii="Arial" w:hAnsi="Arial" w:cs="Arial"/>
          <w:sz w:val="22"/>
          <w:szCs w:val="22"/>
        </w:rPr>
        <w:t>Attendance Policy:</w:t>
      </w:r>
    </w:p>
    <w:p w14:paraId="361DB441" w14:textId="77777777" w:rsidR="00DA2B6C" w:rsidRDefault="00DA2B6C" w:rsidP="00DA2B6C">
      <w:pPr>
        <w:ind w:left="360"/>
        <w:rPr>
          <w:rFonts w:ascii="Arial" w:hAnsi="Arial" w:cs="Arial"/>
          <w:b/>
          <w:bCs/>
          <w:i/>
          <w:iCs/>
          <w:color w:val="000000"/>
          <w:sz w:val="22"/>
          <w:szCs w:val="22"/>
        </w:rPr>
      </w:pPr>
      <w:r>
        <w:rPr>
          <w:rFonts w:ascii="Arial" w:hAnsi="Arial" w:cs="Arial"/>
          <w:b/>
          <w:bCs/>
          <w:i/>
          <w:iCs/>
          <w:color w:val="000000"/>
          <w:sz w:val="22"/>
          <w:szCs w:val="22"/>
        </w:rPr>
        <w:t>From the BHU Catalog</w:t>
      </w:r>
    </w:p>
    <w:p w14:paraId="2C98FD67" w14:textId="77777777" w:rsidR="00DA2B6C" w:rsidRDefault="00DA2B6C" w:rsidP="00DA2B6C">
      <w:pPr>
        <w:ind w:left="360"/>
        <w:jc w:val="both"/>
        <w:rPr>
          <w:rStyle w:val="Heading1Char"/>
          <w:rFonts w:ascii="Arial" w:hAnsi="Arial" w:cs="Arial"/>
          <w:sz w:val="22"/>
          <w:szCs w:val="22"/>
        </w:rPr>
      </w:pPr>
      <w:r>
        <w:rPr>
          <w:rFonts w:ascii="Arial" w:hAnsi="Arial" w:cs="Arial"/>
          <w:b/>
          <w:bCs/>
          <w:i/>
          <w:iCs/>
          <w:color w:val="FF0000"/>
          <w:sz w:val="22"/>
          <w:szCs w:val="22"/>
        </w:rPr>
        <w:t>To be eligible to receive credit for any course in which the student is enrolled, he/she must attend at least eighty percent (80%) of the total number of class meetings.</w:t>
      </w:r>
      <w:r>
        <w:rPr>
          <w:rFonts w:ascii="Arial" w:hAnsi="Arial" w:cs="Arial"/>
          <w:i/>
          <w:iCs/>
          <w:sz w:val="22"/>
          <w:szCs w:val="22"/>
        </w:rPr>
        <w:t xml:space="preserve"> Absences caused by prolonged illness may be exempt from this rule by a written request to the Vice President and Dean for Academic Affairs. All faculty members will communicate the attendance policy to the students through the course syllabus.</w:t>
      </w:r>
    </w:p>
    <w:p w14:paraId="043E1F74" w14:textId="77777777" w:rsidR="00DA2B6C" w:rsidRDefault="00DA2B6C" w:rsidP="00DA2B6C">
      <w:pPr>
        <w:pStyle w:val="BodyText"/>
        <w:ind w:left="360"/>
      </w:pPr>
    </w:p>
    <w:p w14:paraId="5E49601C" w14:textId="77777777" w:rsidR="00DA2B6C" w:rsidRDefault="00DA2B6C" w:rsidP="00E868D2">
      <w:pPr>
        <w:pStyle w:val="BodyText"/>
        <w:ind w:left="360"/>
        <w:rPr>
          <w:rFonts w:ascii="Arial" w:hAnsi="Arial" w:cs="Arial"/>
          <w:sz w:val="22"/>
          <w:szCs w:val="22"/>
        </w:rPr>
      </w:pPr>
      <w:r>
        <w:rPr>
          <w:rFonts w:ascii="Arial" w:hAnsi="Arial" w:cs="Arial"/>
          <w:sz w:val="22"/>
          <w:szCs w:val="22"/>
        </w:rPr>
        <w:t xml:space="preserve">***4 absences will result in grade of failure. Exceptions </w:t>
      </w:r>
      <w:r w:rsidR="00DE4BCF">
        <w:rPr>
          <w:rFonts w:ascii="Arial" w:hAnsi="Arial" w:cs="Arial"/>
          <w:sz w:val="22"/>
          <w:szCs w:val="22"/>
        </w:rPr>
        <w:t xml:space="preserve">will be made </w:t>
      </w:r>
      <w:r>
        <w:rPr>
          <w:rFonts w:ascii="Arial" w:hAnsi="Arial" w:cs="Arial"/>
          <w:sz w:val="22"/>
          <w:szCs w:val="22"/>
        </w:rPr>
        <w:t>on a case by case basis.</w:t>
      </w:r>
    </w:p>
    <w:p w14:paraId="3FF8EA23" w14:textId="77777777" w:rsidR="00DA2B6C" w:rsidRDefault="00DA2B6C" w:rsidP="00DA2B6C">
      <w:pPr>
        <w:tabs>
          <w:tab w:val="left" w:pos="342"/>
        </w:tabs>
        <w:ind w:left="342" w:hanging="342"/>
        <w:rPr>
          <w:rFonts w:ascii="Arial" w:hAnsi="Arial" w:cs="Arial"/>
          <w:b/>
          <w:bCs/>
          <w:caps/>
          <w:sz w:val="22"/>
          <w:szCs w:val="22"/>
        </w:rPr>
      </w:pPr>
      <w:r>
        <w:rPr>
          <w:rFonts w:ascii="Arial" w:hAnsi="Arial" w:cs="Arial"/>
          <w:b/>
          <w:bCs/>
          <w:caps/>
          <w:sz w:val="22"/>
          <w:szCs w:val="22"/>
        </w:rPr>
        <w:t>Academic Honesty Statement:</w:t>
      </w:r>
    </w:p>
    <w:p w14:paraId="4B3B23FF" w14:textId="77777777" w:rsidR="00DA2B6C" w:rsidRDefault="00DA2B6C" w:rsidP="00DA2B6C">
      <w:pPr>
        <w:jc w:val="both"/>
        <w:rPr>
          <w:rFonts w:ascii="Arial" w:hAnsi="Arial" w:cs="Arial"/>
          <w:i/>
          <w:iCs/>
          <w:sz w:val="22"/>
          <w:szCs w:val="22"/>
        </w:rPr>
      </w:pPr>
      <w:r>
        <w:rPr>
          <w:rFonts w:ascii="Arial" w:hAnsi="Arial" w:cs="Arial"/>
          <w:i/>
          <w:iCs/>
          <w:sz w:val="22"/>
          <w:szCs w:val="22"/>
        </w:rPr>
        <w:t>As members of an academic community that places a high value on truth and the pursuit of knowledge, Beulah Heights University students are expected to be honest in every phase of their academic life and present as their own work only that which is genuinely theirs.  Students are expected to complete this course with integrity. The students work must be a reflection of his/her own scholarship. Where secondary sources are required, the student is expected to use the proper citation of the material in accordance with the specified style writing guide of this course. If the student fails to comply the instructor will have no option but to consider the student is cheating and/or plagiarizing. This will result in a failing grade and the possibility of further disciplinary action from the university. Plagiarism is defined as the use of the intellectual property of another without proper citation, giving the impression that it is the student’s work.</w:t>
      </w:r>
    </w:p>
    <w:p w14:paraId="36E0BAF7" w14:textId="77777777" w:rsidR="00DA2B6C" w:rsidRDefault="00DA2B6C" w:rsidP="00DA2B6C">
      <w:pPr>
        <w:tabs>
          <w:tab w:val="left" w:pos="342"/>
        </w:tabs>
        <w:ind w:left="342" w:hanging="342"/>
        <w:rPr>
          <w:rFonts w:ascii="Arial" w:hAnsi="Arial" w:cs="Arial"/>
          <w:sz w:val="22"/>
          <w:szCs w:val="22"/>
        </w:rPr>
      </w:pPr>
    </w:p>
    <w:p w14:paraId="66715A96" w14:textId="77777777" w:rsidR="00DA2B6C" w:rsidRDefault="00DA2B6C" w:rsidP="00DA2B6C">
      <w:pPr>
        <w:tabs>
          <w:tab w:val="left" w:pos="342"/>
        </w:tabs>
        <w:ind w:left="342" w:hanging="342"/>
        <w:rPr>
          <w:rFonts w:ascii="Arial" w:hAnsi="Arial" w:cs="Arial"/>
          <w:b/>
          <w:bCs/>
          <w:caps/>
          <w:sz w:val="22"/>
          <w:szCs w:val="22"/>
        </w:rPr>
      </w:pPr>
      <w:r>
        <w:rPr>
          <w:rFonts w:ascii="Arial" w:hAnsi="Arial" w:cs="Arial"/>
          <w:b/>
          <w:bCs/>
          <w:caps/>
          <w:sz w:val="22"/>
          <w:szCs w:val="22"/>
        </w:rPr>
        <w:t>Library Services Statement:</w:t>
      </w:r>
    </w:p>
    <w:p w14:paraId="25AD29ED" w14:textId="77777777" w:rsidR="00DA2B6C" w:rsidRDefault="00DA2B6C" w:rsidP="00DA2B6C">
      <w:pPr>
        <w:jc w:val="both"/>
        <w:rPr>
          <w:rFonts w:ascii="Arial" w:hAnsi="Arial" w:cs="Arial"/>
          <w:b/>
          <w:bCs/>
          <w:i/>
          <w:iCs/>
          <w:sz w:val="22"/>
          <w:szCs w:val="22"/>
        </w:rPr>
      </w:pPr>
      <w:r>
        <w:rPr>
          <w:rFonts w:ascii="Arial" w:hAnsi="Arial" w:cs="Arial"/>
          <w:i/>
          <w:iCs/>
          <w:sz w:val="22"/>
          <w:szCs w:val="22"/>
        </w:rPr>
        <w:t xml:space="preserve">University Library Services provides instruction, information resources and services needed by students pursuing their education and seeking an understanding of themselves, their world, and their Creator. The Barth Memorial Library faculty and support staff offers direct personal assistance to all students, whether on the University Campus, at Extension Centers or the Center for Online Learning. Library acquisitions are carefully selected to support the curriculum and to provide information resources in a variety of formats. </w:t>
      </w:r>
    </w:p>
    <w:p w14:paraId="7F2E1F1E" w14:textId="77777777" w:rsidR="00DA2B6C" w:rsidRDefault="00DA2B6C" w:rsidP="00DA2B6C">
      <w:pPr>
        <w:jc w:val="both"/>
        <w:rPr>
          <w:rFonts w:ascii="Arial" w:hAnsi="Arial" w:cs="Arial"/>
          <w:sz w:val="22"/>
          <w:szCs w:val="22"/>
        </w:rPr>
      </w:pPr>
    </w:p>
    <w:p w14:paraId="276CC0AE" w14:textId="77777777" w:rsidR="00DA2B6C" w:rsidRDefault="00DA2B6C" w:rsidP="00DA2B6C">
      <w:pPr>
        <w:jc w:val="both"/>
        <w:rPr>
          <w:rFonts w:ascii="Arial" w:hAnsi="Arial" w:cs="Arial"/>
          <w:i/>
          <w:iCs/>
          <w:sz w:val="22"/>
          <w:szCs w:val="22"/>
        </w:rPr>
      </w:pPr>
      <w:r>
        <w:rPr>
          <w:rFonts w:ascii="Arial" w:hAnsi="Arial" w:cs="Arial"/>
          <w:i/>
          <w:iCs/>
          <w:sz w:val="22"/>
          <w:szCs w:val="22"/>
        </w:rPr>
        <w:t xml:space="preserve">There is an online library tutorial for students to learn about searching the library catalog, researching a paper topic, or using Galileo. Students who are returning to school after an extended period find this particularly helpful. There is also information on finding and evaluating websites and identifying and citing resources for your academic work. Circulating materials (books, reprints from print journals) are checked out for 14 days. You can also request direct assistance from a librarian by calling the University Campus. The library staff is dedicated to supporting all faculty and students, whether on campus or online. </w:t>
      </w:r>
    </w:p>
    <w:p w14:paraId="12289394" w14:textId="77777777" w:rsidR="00DA2B6C" w:rsidRDefault="00DA2B6C" w:rsidP="00DA2B6C">
      <w:pPr>
        <w:rPr>
          <w:rFonts w:ascii="Arial" w:hAnsi="Arial" w:cs="Arial"/>
          <w:b/>
          <w:bCs/>
          <w:sz w:val="22"/>
          <w:szCs w:val="22"/>
        </w:rPr>
      </w:pPr>
    </w:p>
    <w:p w14:paraId="39B2495E" w14:textId="77777777" w:rsidR="00DA2B6C" w:rsidRDefault="00DA2B6C" w:rsidP="00DA2B6C">
      <w:pPr>
        <w:rPr>
          <w:rFonts w:ascii="Arial" w:hAnsi="Arial" w:cs="Arial"/>
          <w:b/>
          <w:bCs/>
          <w:caps/>
          <w:sz w:val="22"/>
          <w:szCs w:val="22"/>
        </w:rPr>
      </w:pPr>
      <w:r>
        <w:rPr>
          <w:rFonts w:ascii="Arial" w:hAnsi="Arial" w:cs="Arial"/>
          <w:b/>
          <w:bCs/>
          <w:caps/>
          <w:sz w:val="22"/>
          <w:szCs w:val="22"/>
        </w:rPr>
        <w:t xml:space="preserve">Beulah Heights University Core Values: </w:t>
      </w:r>
    </w:p>
    <w:p w14:paraId="07B56242" w14:textId="77777777" w:rsidR="00DA2B6C" w:rsidRDefault="00DA2B6C" w:rsidP="00DA2B6C">
      <w:pPr>
        <w:rPr>
          <w:rFonts w:ascii="Arial" w:hAnsi="Arial" w:cs="Arial"/>
          <w:b/>
          <w:bCs/>
          <w:sz w:val="22"/>
          <w:szCs w:val="22"/>
        </w:rPr>
      </w:pPr>
    </w:p>
    <w:p w14:paraId="54873FEA" w14:textId="77777777" w:rsidR="00DA2B6C" w:rsidRDefault="00DA2B6C" w:rsidP="00DA2B6C">
      <w:pPr>
        <w:rPr>
          <w:rFonts w:ascii="Arial" w:hAnsi="Arial" w:cs="Arial"/>
          <w:b/>
          <w:bCs/>
          <w:sz w:val="22"/>
          <w:szCs w:val="22"/>
        </w:rPr>
      </w:pPr>
      <w:r>
        <w:rPr>
          <w:rFonts w:ascii="Arial" w:hAnsi="Arial" w:cs="Arial"/>
          <w:b/>
          <w:bCs/>
          <w:sz w:val="22"/>
          <w:szCs w:val="22"/>
        </w:rPr>
        <w:t>Biblical Inerrancy</w:t>
      </w:r>
    </w:p>
    <w:p w14:paraId="63ABC7DA" w14:textId="77777777" w:rsidR="00DA2B6C" w:rsidRDefault="00DA2B6C" w:rsidP="00DA2B6C">
      <w:pPr>
        <w:jc w:val="both"/>
        <w:rPr>
          <w:rFonts w:ascii="Arial" w:hAnsi="Arial" w:cs="Arial"/>
          <w:i/>
          <w:iCs/>
          <w:sz w:val="22"/>
          <w:szCs w:val="22"/>
        </w:rPr>
      </w:pPr>
      <w:r>
        <w:rPr>
          <w:rFonts w:ascii="Arial" w:hAnsi="Arial" w:cs="Arial"/>
          <w:i/>
          <w:iCs/>
          <w:sz w:val="22"/>
          <w:szCs w:val="22"/>
        </w:rPr>
        <w:t xml:space="preserve">We seek to bring every aspect of personal and corporate life under the functional authority of the inerrant Word of God by obeying its commands, applying its principles, and refraining from dogmatism where the Bible is silent. We are prepared to stand on Biblical inerrancy against the opposing tide of compromising norms and peer pressure. </w:t>
      </w:r>
    </w:p>
    <w:p w14:paraId="501ED9D9" w14:textId="77777777" w:rsidR="00DA2B6C" w:rsidRDefault="00DA2B6C" w:rsidP="00DA2B6C">
      <w:pPr>
        <w:rPr>
          <w:rFonts w:ascii="Arial" w:hAnsi="Arial" w:cs="Arial"/>
          <w:i/>
          <w:iCs/>
          <w:sz w:val="22"/>
          <w:szCs w:val="22"/>
        </w:rPr>
      </w:pPr>
    </w:p>
    <w:p w14:paraId="4A984A00" w14:textId="77777777" w:rsidR="00DA2B6C" w:rsidRDefault="00DA2B6C" w:rsidP="00DA2B6C">
      <w:pPr>
        <w:rPr>
          <w:rFonts w:ascii="Arial" w:hAnsi="Arial" w:cs="Arial"/>
          <w:b/>
          <w:bCs/>
          <w:sz w:val="22"/>
          <w:szCs w:val="22"/>
        </w:rPr>
      </w:pPr>
      <w:r>
        <w:rPr>
          <w:rFonts w:ascii="Arial" w:hAnsi="Arial" w:cs="Arial"/>
          <w:b/>
          <w:bCs/>
          <w:sz w:val="22"/>
          <w:szCs w:val="22"/>
        </w:rPr>
        <w:t>Integrity</w:t>
      </w:r>
    </w:p>
    <w:p w14:paraId="4F5BB89E" w14:textId="77777777" w:rsidR="00DA2B6C" w:rsidRDefault="00DA2B6C" w:rsidP="00DA2B6C">
      <w:pPr>
        <w:jc w:val="both"/>
        <w:rPr>
          <w:rFonts w:ascii="Arial" w:hAnsi="Arial" w:cs="Arial"/>
          <w:i/>
          <w:iCs/>
          <w:sz w:val="22"/>
          <w:szCs w:val="22"/>
        </w:rPr>
      </w:pPr>
      <w:r>
        <w:rPr>
          <w:rFonts w:ascii="Arial" w:hAnsi="Arial" w:cs="Arial"/>
          <w:i/>
          <w:iCs/>
          <w:sz w:val="22"/>
          <w:szCs w:val="22"/>
        </w:rPr>
        <w:t>We seek to live, teach and promote a life of Godly choices in the face of temptation, and consistent growth toward Christ-like attitudes and behavior with the context of responsible church membership and involvement. We affirm the necessity of yielding to the Lordship of Jesus Christ as the unconditional Lord of Life, with trust and obedience as essential prerequisites for the enablement of the Holy Spirit to live a Christ-like life.</w:t>
      </w:r>
    </w:p>
    <w:p w14:paraId="0CC65E57" w14:textId="77777777" w:rsidR="00DA2B6C" w:rsidRDefault="00DA2B6C" w:rsidP="00DA2B6C">
      <w:pPr>
        <w:rPr>
          <w:rFonts w:ascii="Arial" w:hAnsi="Arial" w:cs="Arial"/>
          <w:b/>
          <w:bCs/>
          <w:sz w:val="22"/>
          <w:szCs w:val="22"/>
        </w:rPr>
      </w:pPr>
    </w:p>
    <w:p w14:paraId="311DFA63" w14:textId="77777777" w:rsidR="00DA2B6C" w:rsidRDefault="00DA2B6C" w:rsidP="00DA2B6C">
      <w:pPr>
        <w:rPr>
          <w:rFonts w:ascii="Arial" w:hAnsi="Arial" w:cs="Arial"/>
          <w:b/>
          <w:bCs/>
          <w:sz w:val="22"/>
          <w:szCs w:val="22"/>
        </w:rPr>
      </w:pPr>
      <w:r>
        <w:rPr>
          <w:rFonts w:ascii="Arial" w:hAnsi="Arial" w:cs="Arial"/>
          <w:b/>
          <w:bCs/>
          <w:sz w:val="22"/>
          <w:szCs w:val="22"/>
        </w:rPr>
        <w:t>Global Missions</w:t>
      </w:r>
    </w:p>
    <w:p w14:paraId="661B6614" w14:textId="77777777" w:rsidR="00DA2B6C" w:rsidRDefault="00DA2B6C" w:rsidP="00DA2B6C">
      <w:pPr>
        <w:jc w:val="both"/>
        <w:rPr>
          <w:rFonts w:ascii="Arial" w:hAnsi="Arial" w:cs="Arial"/>
          <w:i/>
          <w:iCs/>
          <w:sz w:val="22"/>
          <w:szCs w:val="22"/>
        </w:rPr>
      </w:pPr>
      <w:r>
        <w:rPr>
          <w:rFonts w:ascii="Arial" w:hAnsi="Arial" w:cs="Arial"/>
          <w:i/>
          <w:iCs/>
          <w:sz w:val="22"/>
          <w:szCs w:val="22"/>
        </w:rPr>
        <w:t xml:space="preserve">We are committed to implementing Christ's mandate to fulfill the great commission by stimulating and training Christians for evangelistic church planting, and support ministries through global evangelization. </w:t>
      </w:r>
    </w:p>
    <w:p w14:paraId="4427FD5C" w14:textId="77777777" w:rsidR="00DA2B6C" w:rsidRDefault="00DA2B6C" w:rsidP="00DA2B6C">
      <w:pPr>
        <w:jc w:val="both"/>
        <w:rPr>
          <w:rFonts w:ascii="Arial" w:hAnsi="Arial" w:cs="Arial"/>
          <w:b/>
          <w:bCs/>
          <w:sz w:val="22"/>
          <w:szCs w:val="22"/>
        </w:rPr>
      </w:pPr>
    </w:p>
    <w:p w14:paraId="4D2F8212" w14:textId="77777777" w:rsidR="00DA2B6C" w:rsidRDefault="00DA2B6C" w:rsidP="00DA2B6C">
      <w:pPr>
        <w:jc w:val="both"/>
        <w:rPr>
          <w:rFonts w:ascii="Arial" w:hAnsi="Arial" w:cs="Arial"/>
          <w:b/>
          <w:bCs/>
          <w:sz w:val="22"/>
          <w:szCs w:val="22"/>
        </w:rPr>
      </w:pPr>
      <w:r>
        <w:rPr>
          <w:rFonts w:ascii="Arial" w:hAnsi="Arial" w:cs="Arial"/>
          <w:b/>
          <w:bCs/>
          <w:sz w:val="22"/>
          <w:szCs w:val="22"/>
        </w:rPr>
        <w:t>Dedicated Servanthood</w:t>
      </w:r>
    </w:p>
    <w:p w14:paraId="329DC99A" w14:textId="77777777" w:rsidR="00DA2B6C" w:rsidRDefault="00DA2B6C" w:rsidP="00DA2B6C">
      <w:pPr>
        <w:jc w:val="both"/>
        <w:rPr>
          <w:rFonts w:ascii="Arial" w:hAnsi="Arial" w:cs="Arial"/>
          <w:i/>
          <w:iCs/>
          <w:sz w:val="22"/>
          <w:szCs w:val="22"/>
        </w:rPr>
      </w:pPr>
      <w:r>
        <w:rPr>
          <w:rFonts w:ascii="Arial" w:hAnsi="Arial" w:cs="Arial"/>
          <w:i/>
          <w:iCs/>
          <w:sz w:val="22"/>
          <w:szCs w:val="22"/>
        </w:rPr>
        <w:t xml:space="preserve">We are dedicated to train Christian leaders who practice a pattern of life which reflects the conviction that both individual and corporate prayer is essential in pursuit of God's purpose for holy living and fruitful ministry. We seek to cultivate an understanding of and commitment to worship and giving as a vital and appropriate response of the believer to God, as evidenced by regular and consistent practice in private and corporate life. We seek to be a community marked by joyful reliance upon God for material provision, victory over sin, growth in Christ-likeness and fruitful servanthood. </w:t>
      </w:r>
    </w:p>
    <w:p w14:paraId="6A4BE359" w14:textId="77777777" w:rsidR="00DA2B6C" w:rsidRDefault="00DA2B6C" w:rsidP="00DA2B6C">
      <w:pPr>
        <w:jc w:val="both"/>
        <w:rPr>
          <w:rFonts w:ascii="Arial" w:hAnsi="Arial" w:cs="Arial"/>
          <w:b/>
          <w:bCs/>
          <w:sz w:val="22"/>
          <w:szCs w:val="22"/>
        </w:rPr>
      </w:pPr>
    </w:p>
    <w:p w14:paraId="7C5DB554" w14:textId="77777777" w:rsidR="00DA2B6C" w:rsidRDefault="00DA2B6C" w:rsidP="00DA2B6C">
      <w:pPr>
        <w:rPr>
          <w:rFonts w:ascii="Arial" w:hAnsi="Arial" w:cs="Arial"/>
          <w:b/>
          <w:bCs/>
          <w:sz w:val="22"/>
          <w:szCs w:val="22"/>
        </w:rPr>
      </w:pPr>
      <w:r>
        <w:rPr>
          <w:rFonts w:ascii="Arial" w:hAnsi="Arial" w:cs="Arial"/>
          <w:b/>
          <w:bCs/>
          <w:sz w:val="22"/>
          <w:szCs w:val="22"/>
        </w:rPr>
        <w:t>Diversity</w:t>
      </w:r>
    </w:p>
    <w:p w14:paraId="32025C37" w14:textId="77777777" w:rsidR="00DA2B6C" w:rsidRDefault="00DA2B6C" w:rsidP="00DA2B6C">
      <w:pPr>
        <w:jc w:val="both"/>
        <w:rPr>
          <w:rFonts w:ascii="Arial" w:hAnsi="Arial" w:cs="Arial"/>
          <w:i/>
          <w:iCs/>
          <w:sz w:val="22"/>
          <w:szCs w:val="22"/>
        </w:rPr>
      </w:pPr>
      <w:r>
        <w:rPr>
          <w:rFonts w:ascii="Arial" w:hAnsi="Arial" w:cs="Arial"/>
          <w:i/>
          <w:iCs/>
          <w:sz w:val="22"/>
          <w:szCs w:val="22"/>
        </w:rPr>
        <w:t>We are committed to embracing and empowering multi-ethnic and multi-cultural Christian communities without regard to socio-economic status for purposes of fellowship, encouragement, edification and ministry.</w:t>
      </w:r>
    </w:p>
    <w:p w14:paraId="1F9877D5" w14:textId="77777777" w:rsidR="00DA2B6C" w:rsidRDefault="00DA2B6C" w:rsidP="00DA2B6C">
      <w:pPr>
        <w:ind w:left="360"/>
        <w:rPr>
          <w:rFonts w:ascii="Arial" w:hAnsi="Arial" w:cs="Arial"/>
          <w:sz w:val="22"/>
          <w:szCs w:val="22"/>
        </w:rPr>
      </w:pPr>
    </w:p>
    <w:p w14:paraId="3739F5A7" w14:textId="77777777" w:rsidR="00DA2B6C" w:rsidRDefault="00DA2B6C" w:rsidP="00DA2B6C">
      <w:pPr>
        <w:rPr>
          <w:rFonts w:ascii="Arial" w:hAnsi="Arial" w:cs="Arial"/>
          <w:b/>
          <w:bCs/>
          <w:sz w:val="22"/>
          <w:szCs w:val="22"/>
        </w:rPr>
      </w:pPr>
      <w:r>
        <w:rPr>
          <w:rFonts w:ascii="Arial" w:hAnsi="Arial" w:cs="Arial"/>
          <w:b/>
          <w:bCs/>
          <w:sz w:val="22"/>
          <w:szCs w:val="22"/>
        </w:rPr>
        <w:t>GRADING PHILOSOPHY</w:t>
      </w:r>
    </w:p>
    <w:p w14:paraId="4591E840" w14:textId="77777777" w:rsidR="00DA2B6C" w:rsidRDefault="00DA2B6C" w:rsidP="00DA2B6C">
      <w:pPr>
        <w:ind w:left="57"/>
        <w:rPr>
          <w:sz w:val="22"/>
          <w:szCs w:val="22"/>
        </w:rPr>
      </w:pPr>
      <w:r>
        <w:rPr>
          <w:rFonts w:ascii="Arial" w:hAnsi="Arial" w:cs="Arial"/>
          <w:sz w:val="22"/>
          <w:szCs w:val="22"/>
        </w:rPr>
        <w:t xml:space="preserve">The following is the grading scale which will be used to assign a grade for this course. </w:t>
      </w:r>
    </w:p>
    <w:p w14:paraId="0987BE43" w14:textId="77777777" w:rsidR="00DA2B6C" w:rsidRDefault="00DA2B6C" w:rsidP="00DA2B6C">
      <w:pPr>
        <w:ind w:left="57"/>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
        <w:gridCol w:w="1938"/>
        <w:gridCol w:w="912"/>
        <w:gridCol w:w="5757"/>
      </w:tblGrid>
      <w:tr w:rsidR="00DA2B6C" w14:paraId="04213BD9" w14:textId="77777777" w:rsidTr="00DA2B6C">
        <w:tc>
          <w:tcPr>
            <w:tcW w:w="963" w:type="dxa"/>
            <w:tcBorders>
              <w:top w:val="single" w:sz="4" w:space="0" w:color="auto"/>
              <w:left w:val="single" w:sz="4" w:space="0" w:color="auto"/>
              <w:bottom w:val="single" w:sz="4" w:space="0" w:color="auto"/>
              <w:right w:val="single" w:sz="4" w:space="0" w:color="auto"/>
            </w:tcBorders>
            <w:shd w:val="clear" w:color="auto" w:fill="000000"/>
            <w:hideMark/>
          </w:tcPr>
          <w:p w14:paraId="379AD01B" w14:textId="77777777" w:rsidR="00DA2B6C" w:rsidRDefault="00DA2B6C">
            <w:pPr>
              <w:spacing w:after="7" w:line="240" w:lineRule="atLeast"/>
              <w:textAlignment w:val="center"/>
              <w:rPr>
                <w:rFonts w:ascii="Times Bold" w:hAnsi="Times Bold" w:cs="Times Bold"/>
                <w:b/>
                <w:bCs/>
                <w:color w:val="FFFFFF"/>
              </w:rPr>
            </w:pPr>
            <w:r>
              <w:rPr>
                <w:rFonts w:ascii="Times Bold" w:hAnsi="Times Bold" w:cs="Times Bold"/>
                <w:b/>
                <w:bCs/>
                <w:color w:val="FFFFFF"/>
                <w:sz w:val="22"/>
                <w:szCs w:val="22"/>
              </w:rPr>
              <w:t>Grade </w:t>
            </w:r>
          </w:p>
        </w:tc>
        <w:tc>
          <w:tcPr>
            <w:tcW w:w="1938" w:type="dxa"/>
            <w:tcBorders>
              <w:top w:val="single" w:sz="4" w:space="0" w:color="auto"/>
              <w:left w:val="single" w:sz="4" w:space="0" w:color="auto"/>
              <w:bottom w:val="single" w:sz="4" w:space="0" w:color="auto"/>
              <w:right w:val="single" w:sz="4" w:space="0" w:color="auto"/>
            </w:tcBorders>
            <w:shd w:val="clear" w:color="auto" w:fill="000000"/>
            <w:hideMark/>
          </w:tcPr>
          <w:p w14:paraId="492E6563" w14:textId="77777777" w:rsidR="00DA2B6C" w:rsidRDefault="00DA2B6C">
            <w:pPr>
              <w:spacing w:after="7" w:line="240" w:lineRule="atLeast"/>
              <w:textAlignment w:val="center"/>
              <w:rPr>
                <w:rFonts w:ascii="Times Bold" w:hAnsi="Times Bold" w:cs="Times Bold"/>
                <w:b/>
                <w:bCs/>
                <w:color w:val="FFFFFF"/>
              </w:rPr>
            </w:pPr>
            <w:r>
              <w:rPr>
                <w:rFonts w:ascii="Times Bold" w:hAnsi="Times Bold" w:cs="Times Bold"/>
                <w:b/>
                <w:bCs/>
                <w:color w:val="FFFFFF"/>
                <w:sz w:val="22"/>
                <w:szCs w:val="22"/>
              </w:rPr>
              <w:t>Standard             </w:t>
            </w:r>
          </w:p>
        </w:tc>
        <w:tc>
          <w:tcPr>
            <w:tcW w:w="912" w:type="dxa"/>
            <w:tcBorders>
              <w:top w:val="single" w:sz="4" w:space="0" w:color="auto"/>
              <w:left w:val="single" w:sz="4" w:space="0" w:color="auto"/>
              <w:bottom w:val="single" w:sz="4" w:space="0" w:color="auto"/>
              <w:right w:val="single" w:sz="4" w:space="0" w:color="auto"/>
            </w:tcBorders>
            <w:shd w:val="clear" w:color="auto" w:fill="000000"/>
            <w:hideMark/>
          </w:tcPr>
          <w:p w14:paraId="13F46F0B" w14:textId="77777777" w:rsidR="00DA2B6C" w:rsidRDefault="00DA2B6C">
            <w:pPr>
              <w:spacing w:after="7" w:line="240" w:lineRule="atLeast"/>
              <w:textAlignment w:val="center"/>
              <w:rPr>
                <w:rFonts w:ascii="Times Bold" w:hAnsi="Times Bold" w:cs="Times Bold"/>
                <w:b/>
                <w:bCs/>
                <w:color w:val="FFFFFF"/>
              </w:rPr>
            </w:pPr>
            <w:r>
              <w:rPr>
                <w:rFonts w:ascii="Times Bold" w:hAnsi="Times Bold" w:cs="Times Bold"/>
                <w:b/>
                <w:bCs/>
                <w:color w:val="FFFFFF"/>
                <w:sz w:val="22"/>
                <w:szCs w:val="22"/>
              </w:rPr>
              <w:t>Scale                </w:t>
            </w:r>
          </w:p>
        </w:tc>
        <w:tc>
          <w:tcPr>
            <w:tcW w:w="5757" w:type="dxa"/>
            <w:tcBorders>
              <w:top w:val="single" w:sz="4" w:space="0" w:color="auto"/>
              <w:left w:val="single" w:sz="4" w:space="0" w:color="auto"/>
              <w:bottom w:val="single" w:sz="4" w:space="0" w:color="auto"/>
              <w:right w:val="single" w:sz="4" w:space="0" w:color="auto"/>
            </w:tcBorders>
            <w:shd w:val="clear" w:color="auto" w:fill="000000"/>
            <w:hideMark/>
          </w:tcPr>
          <w:p w14:paraId="2354B7F0" w14:textId="77777777" w:rsidR="00DA2B6C" w:rsidRDefault="00DA2B6C">
            <w:pPr>
              <w:spacing w:after="7" w:line="240" w:lineRule="atLeast"/>
              <w:textAlignment w:val="center"/>
              <w:rPr>
                <w:rFonts w:ascii="Times Bold" w:hAnsi="Times Bold" w:cs="Times Bold"/>
                <w:b/>
                <w:bCs/>
                <w:color w:val="FFFFFF"/>
              </w:rPr>
            </w:pPr>
            <w:r>
              <w:rPr>
                <w:rFonts w:ascii="Times Bold" w:hAnsi="Times Bold" w:cs="Times Bold"/>
                <w:b/>
                <w:bCs/>
                <w:color w:val="FFFFFF"/>
                <w:sz w:val="22"/>
                <w:szCs w:val="22"/>
              </w:rPr>
              <w:t>Quality Points</w:t>
            </w:r>
          </w:p>
        </w:tc>
      </w:tr>
      <w:tr w:rsidR="00DA2B6C" w14:paraId="017E07B3" w14:textId="77777777" w:rsidTr="00DA2B6C">
        <w:tc>
          <w:tcPr>
            <w:tcW w:w="963" w:type="dxa"/>
            <w:tcBorders>
              <w:top w:val="single" w:sz="4" w:space="0" w:color="auto"/>
              <w:left w:val="single" w:sz="4" w:space="0" w:color="auto"/>
              <w:bottom w:val="single" w:sz="4" w:space="0" w:color="auto"/>
              <w:right w:val="single" w:sz="4" w:space="0" w:color="auto"/>
            </w:tcBorders>
            <w:shd w:val="clear" w:color="auto" w:fill="C0C0C0"/>
            <w:hideMark/>
          </w:tcPr>
          <w:p w14:paraId="0A019627" w14:textId="77777777" w:rsidR="00DA2B6C" w:rsidRDefault="00DA2B6C">
            <w:pPr>
              <w:spacing w:after="7" w:line="240" w:lineRule="atLeast"/>
              <w:textAlignment w:val="center"/>
              <w:rPr>
                <w:rFonts w:ascii="Times Bold" w:hAnsi="Times Bold" w:cs="Times Bold"/>
                <w:b/>
                <w:bCs/>
                <w:color w:val="000000"/>
              </w:rPr>
            </w:pPr>
            <w:r>
              <w:rPr>
                <w:rFonts w:ascii="Arial" w:hAnsi="Arial" w:cs="Arial"/>
                <w:color w:val="000000"/>
                <w:sz w:val="22"/>
                <w:szCs w:val="22"/>
              </w:rPr>
              <w:t>A+                 </w:t>
            </w:r>
          </w:p>
        </w:tc>
        <w:tc>
          <w:tcPr>
            <w:tcW w:w="1938" w:type="dxa"/>
            <w:tcBorders>
              <w:top w:val="single" w:sz="4" w:space="0" w:color="auto"/>
              <w:left w:val="single" w:sz="4" w:space="0" w:color="auto"/>
              <w:bottom w:val="single" w:sz="4" w:space="0" w:color="auto"/>
              <w:right w:val="single" w:sz="4" w:space="0" w:color="auto"/>
            </w:tcBorders>
            <w:shd w:val="clear" w:color="auto" w:fill="C0C0C0"/>
            <w:hideMark/>
          </w:tcPr>
          <w:p w14:paraId="79EA10FC" w14:textId="77777777" w:rsidR="00DA2B6C" w:rsidRDefault="00DA2B6C">
            <w:pPr>
              <w:spacing w:after="7" w:line="240" w:lineRule="atLeast"/>
              <w:textAlignment w:val="center"/>
              <w:rPr>
                <w:rFonts w:ascii="Times Bold" w:hAnsi="Times Bold" w:cs="Times Bold"/>
                <w:b/>
                <w:bCs/>
                <w:color w:val="000000"/>
              </w:rPr>
            </w:pPr>
            <w:r>
              <w:rPr>
                <w:rFonts w:ascii="Arial" w:hAnsi="Arial" w:cs="Arial"/>
                <w:color w:val="000000"/>
                <w:sz w:val="22"/>
                <w:szCs w:val="22"/>
              </w:rPr>
              <w:t>Excellent                    </w:t>
            </w:r>
          </w:p>
        </w:tc>
        <w:tc>
          <w:tcPr>
            <w:tcW w:w="912" w:type="dxa"/>
            <w:tcBorders>
              <w:top w:val="single" w:sz="4" w:space="0" w:color="auto"/>
              <w:left w:val="single" w:sz="4" w:space="0" w:color="auto"/>
              <w:bottom w:val="single" w:sz="4" w:space="0" w:color="auto"/>
              <w:right w:val="single" w:sz="4" w:space="0" w:color="auto"/>
            </w:tcBorders>
            <w:shd w:val="clear" w:color="auto" w:fill="C0C0C0"/>
            <w:hideMark/>
          </w:tcPr>
          <w:p w14:paraId="239A83F1" w14:textId="77777777" w:rsidR="00DA2B6C" w:rsidRDefault="00DA2B6C">
            <w:pPr>
              <w:spacing w:after="7" w:line="240" w:lineRule="atLeast"/>
              <w:textAlignment w:val="center"/>
              <w:rPr>
                <w:rFonts w:ascii="Times Bold" w:hAnsi="Times Bold" w:cs="Times Bold"/>
                <w:b/>
                <w:bCs/>
                <w:color w:val="000000"/>
              </w:rPr>
            </w:pPr>
            <w:r>
              <w:rPr>
                <w:rFonts w:ascii="Arial" w:hAnsi="Arial" w:cs="Arial"/>
                <w:color w:val="000000"/>
                <w:sz w:val="22"/>
                <w:szCs w:val="22"/>
              </w:rPr>
              <w:t>98-100    </w:t>
            </w:r>
          </w:p>
        </w:tc>
        <w:tc>
          <w:tcPr>
            <w:tcW w:w="5757" w:type="dxa"/>
            <w:tcBorders>
              <w:top w:val="single" w:sz="4" w:space="0" w:color="auto"/>
              <w:left w:val="single" w:sz="4" w:space="0" w:color="auto"/>
              <w:bottom w:val="single" w:sz="4" w:space="0" w:color="auto"/>
              <w:right w:val="single" w:sz="4" w:space="0" w:color="auto"/>
            </w:tcBorders>
            <w:shd w:val="clear" w:color="auto" w:fill="C0C0C0"/>
            <w:hideMark/>
          </w:tcPr>
          <w:p w14:paraId="79C479B5" w14:textId="77777777" w:rsidR="00DA2B6C" w:rsidRDefault="00DA2B6C">
            <w:pPr>
              <w:spacing w:after="29" w:line="240" w:lineRule="atLeast"/>
              <w:textAlignment w:val="center"/>
              <w:rPr>
                <w:rFonts w:ascii="Arial" w:hAnsi="Arial" w:cs="Arial"/>
                <w:color w:val="000000"/>
              </w:rPr>
            </w:pPr>
            <w:r>
              <w:rPr>
                <w:rFonts w:ascii="Arial" w:hAnsi="Arial" w:cs="Arial"/>
                <w:color w:val="000000"/>
                <w:sz w:val="22"/>
                <w:szCs w:val="22"/>
              </w:rPr>
              <w:t>4.0 grade points</w:t>
            </w:r>
          </w:p>
        </w:tc>
      </w:tr>
      <w:tr w:rsidR="00DA2B6C" w14:paraId="30A1FD64" w14:textId="77777777" w:rsidTr="00DA2B6C">
        <w:tc>
          <w:tcPr>
            <w:tcW w:w="963" w:type="dxa"/>
            <w:tcBorders>
              <w:top w:val="single" w:sz="4" w:space="0" w:color="auto"/>
              <w:left w:val="single" w:sz="4" w:space="0" w:color="auto"/>
              <w:bottom w:val="single" w:sz="4" w:space="0" w:color="auto"/>
              <w:right w:val="single" w:sz="4" w:space="0" w:color="auto"/>
            </w:tcBorders>
            <w:shd w:val="clear" w:color="auto" w:fill="C0C0C0"/>
            <w:hideMark/>
          </w:tcPr>
          <w:p w14:paraId="5AFA03B7" w14:textId="77777777" w:rsidR="00DA2B6C" w:rsidRDefault="00DA2B6C">
            <w:pPr>
              <w:spacing w:after="7" w:line="240" w:lineRule="atLeast"/>
              <w:textAlignment w:val="center"/>
              <w:rPr>
                <w:rFonts w:ascii="Arial" w:hAnsi="Arial" w:cs="Arial"/>
                <w:color w:val="000000"/>
              </w:rPr>
            </w:pPr>
            <w:r>
              <w:rPr>
                <w:rFonts w:ascii="Arial" w:hAnsi="Arial" w:cs="Arial"/>
                <w:color w:val="000000"/>
                <w:sz w:val="22"/>
                <w:szCs w:val="22"/>
              </w:rPr>
              <w:t>A</w:t>
            </w:r>
          </w:p>
        </w:tc>
        <w:tc>
          <w:tcPr>
            <w:tcW w:w="1938" w:type="dxa"/>
            <w:tcBorders>
              <w:top w:val="single" w:sz="4" w:space="0" w:color="auto"/>
              <w:left w:val="single" w:sz="4" w:space="0" w:color="auto"/>
              <w:bottom w:val="single" w:sz="4" w:space="0" w:color="auto"/>
              <w:right w:val="single" w:sz="4" w:space="0" w:color="auto"/>
            </w:tcBorders>
            <w:shd w:val="clear" w:color="auto" w:fill="C0C0C0"/>
            <w:hideMark/>
          </w:tcPr>
          <w:p w14:paraId="446D6B55" w14:textId="77777777" w:rsidR="00DA2B6C" w:rsidRDefault="00DA2B6C">
            <w:pPr>
              <w:spacing w:after="7" w:line="240" w:lineRule="atLeast"/>
              <w:textAlignment w:val="center"/>
              <w:rPr>
                <w:rFonts w:ascii="Arial" w:hAnsi="Arial" w:cs="Arial"/>
                <w:color w:val="000000"/>
              </w:rPr>
            </w:pPr>
            <w:r>
              <w:rPr>
                <w:rFonts w:ascii="Arial" w:hAnsi="Arial" w:cs="Arial"/>
                <w:color w:val="000000"/>
                <w:sz w:val="22"/>
                <w:szCs w:val="22"/>
              </w:rPr>
              <w:t>Excellent</w:t>
            </w:r>
          </w:p>
        </w:tc>
        <w:tc>
          <w:tcPr>
            <w:tcW w:w="912" w:type="dxa"/>
            <w:tcBorders>
              <w:top w:val="single" w:sz="4" w:space="0" w:color="auto"/>
              <w:left w:val="single" w:sz="4" w:space="0" w:color="auto"/>
              <w:bottom w:val="single" w:sz="4" w:space="0" w:color="auto"/>
              <w:right w:val="single" w:sz="4" w:space="0" w:color="auto"/>
            </w:tcBorders>
            <w:shd w:val="clear" w:color="auto" w:fill="C0C0C0"/>
            <w:hideMark/>
          </w:tcPr>
          <w:p w14:paraId="34BB77BE" w14:textId="77777777" w:rsidR="00DA2B6C" w:rsidRDefault="00DA2B6C">
            <w:pPr>
              <w:spacing w:after="7" w:line="240" w:lineRule="atLeast"/>
              <w:textAlignment w:val="center"/>
              <w:rPr>
                <w:rFonts w:ascii="Arial" w:hAnsi="Arial" w:cs="Arial"/>
                <w:color w:val="000000"/>
              </w:rPr>
            </w:pPr>
            <w:r>
              <w:rPr>
                <w:rFonts w:ascii="Arial" w:hAnsi="Arial" w:cs="Arial"/>
                <w:color w:val="000000"/>
                <w:sz w:val="22"/>
                <w:szCs w:val="22"/>
              </w:rPr>
              <w:t>94-97</w:t>
            </w:r>
          </w:p>
        </w:tc>
        <w:tc>
          <w:tcPr>
            <w:tcW w:w="5757" w:type="dxa"/>
            <w:tcBorders>
              <w:top w:val="single" w:sz="4" w:space="0" w:color="auto"/>
              <w:left w:val="single" w:sz="4" w:space="0" w:color="auto"/>
              <w:bottom w:val="single" w:sz="4" w:space="0" w:color="auto"/>
              <w:right w:val="single" w:sz="4" w:space="0" w:color="auto"/>
            </w:tcBorders>
            <w:shd w:val="clear" w:color="auto" w:fill="C0C0C0"/>
            <w:hideMark/>
          </w:tcPr>
          <w:p w14:paraId="16ED8207" w14:textId="77777777" w:rsidR="00DA2B6C" w:rsidRDefault="00DA2B6C">
            <w:pPr>
              <w:spacing w:after="29" w:line="240" w:lineRule="atLeast"/>
              <w:textAlignment w:val="center"/>
              <w:rPr>
                <w:rFonts w:ascii="Arial" w:hAnsi="Arial" w:cs="Arial"/>
                <w:color w:val="000000"/>
              </w:rPr>
            </w:pPr>
            <w:r>
              <w:rPr>
                <w:rFonts w:ascii="Arial" w:hAnsi="Arial" w:cs="Arial"/>
                <w:color w:val="000000"/>
                <w:sz w:val="22"/>
                <w:szCs w:val="22"/>
              </w:rPr>
              <w:t>3.7 grade points</w:t>
            </w:r>
          </w:p>
        </w:tc>
      </w:tr>
      <w:tr w:rsidR="00DA2B6C" w14:paraId="454BDA6C" w14:textId="77777777" w:rsidTr="00DA2B6C">
        <w:tc>
          <w:tcPr>
            <w:tcW w:w="963" w:type="dxa"/>
            <w:tcBorders>
              <w:top w:val="single" w:sz="4" w:space="0" w:color="auto"/>
              <w:left w:val="single" w:sz="4" w:space="0" w:color="auto"/>
              <w:bottom w:val="single" w:sz="4" w:space="0" w:color="auto"/>
              <w:right w:val="single" w:sz="4" w:space="0" w:color="auto"/>
            </w:tcBorders>
            <w:shd w:val="clear" w:color="auto" w:fill="C0C0C0"/>
            <w:hideMark/>
          </w:tcPr>
          <w:p w14:paraId="5182BDAB" w14:textId="77777777" w:rsidR="00DA2B6C" w:rsidRDefault="00DA2B6C">
            <w:pPr>
              <w:spacing w:after="7" w:line="240" w:lineRule="atLeast"/>
              <w:textAlignment w:val="center"/>
              <w:rPr>
                <w:rFonts w:ascii="Arial" w:hAnsi="Arial" w:cs="Arial"/>
                <w:color w:val="000000"/>
              </w:rPr>
            </w:pPr>
            <w:r>
              <w:rPr>
                <w:rFonts w:ascii="Arial" w:hAnsi="Arial" w:cs="Arial"/>
                <w:color w:val="000000"/>
                <w:sz w:val="22"/>
                <w:szCs w:val="22"/>
              </w:rPr>
              <w:t xml:space="preserve">A - </w:t>
            </w:r>
          </w:p>
        </w:tc>
        <w:tc>
          <w:tcPr>
            <w:tcW w:w="1938" w:type="dxa"/>
            <w:tcBorders>
              <w:top w:val="single" w:sz="4" w:space="0" w:color="auto"/>
              <w:left w:val="single" w:sz="4" w:space="0" w:color="auto"/>
              <w:bottom w:val="single" w:sz="4" w:space="0" w:color="auto"/>
              <w:right w:val="single" w:sz="4" w:space="0" w:color="auto"/>
            </w:tcBorders>
            <w:shd w:val="clear" w:color="auto" w:fill="C0C0C0"/>
            <w:hideMark/>
          </w:tcPr>
          <w:p w14:paraId="1FB328E2" w14:textId="77777777" w:rsidR="00DA2B6C" w:rsidRDefault="00DA2B6C">
            <w:pPr>
              <w:spacing w:after="7" w:line="240" w:lineRule="atLeast"/>
              <w:textAlignment w:val="center"/>
              <w:rPr>
                <w:rFonts w:ascii="Arial" w:hAnsi="Arial" w:cs="Arial"/>
                <w:color w:val="000000"/>
              </w:rPr>
            </w:pPr>
            <w:r>
              <w:rPr>
                <w:rFonts w:ascii="Arial" w:hAnsi="Arial" w:cs="Arial"/>
                <w:color w:val="000000"/>
                <w:sz w:val="22"/>
                <w:szCs w:val="22"/>
              </w:rPr>
              <w:t>Excellent</w:t>
            </w:r>
          </w:p>
        </w:tc>
        <w:tc>
          <w:tcPr>
            <w:tcW w:w="912" w:type="dxa"/>
            <w:tcBorders>
              <w:top w:val="single" w:sz="4" w:space="0" w:color="auto"/>
              <w:left w:val="single" w:sz="4" w:space="0" w:color="auto"/>
              <w:bottom w:val="single" w:sz="4" w:space="0" w:color="auto"/>
              <w:right w:val="single" w:sz="4" w:space="0" w:color="auto"/>
            </w:tcBorders>
            <w:shd w:val="clear" w:color="auto" w:fill="C0C0C0"/>
            <w:hideMark/>
          </w:tcPr>
          <w:p w14:paraId="37341ED3" w14:textId="77777777" w:rsidR="00DA2B6C" w:rsidRDefault="00DA2B6C">
            <w:pPr>
              <w:spacing w:after="7" w:line="240" w:lineRule="atLeast"/>
              <w:textAlignment w:val="center"/>
              <w:rPr>
                <w:rFonts w:ascii="Arial" w:hAnsi="Arial" w:cs="Arial"/>
                <w:color w:val="000000"/>
              </w:rPr>
            </w:pPr>
            <w:r>
              <w:rPr>
                <w:rFonts w:ascii="Arial" w:hAnsi="Arial" w:cs="Arial"/>
                <w:color w:val="000000"/>
                <w:sz w:val="22"/>
                <w:szCs w:val="22"/>
              </w:rPr>
              <w:t>90-93</w:t>
            </w:r>
          </w:p>
        </w:tc>
        <w:tc>
          <w:tcPr>
            <w:tcW w:w="5757" w:type="dxa"/>
            <w:tcBorders>
              <w:top w:val="single" w:sz="4" w:space="0" w:color="auto"/>
              <w:left w:val="single" w:sz="4" w:space="0" w:color="auto"/>
              <w:bottom w:val="single" w:sz="4" w:space="0" w:color="auto"/>
              <w:right w:val="single" w:sz="4" w:space="0" w:color="auto"/>
            </w:tcBorders>
            <w:shd w:val="clear" w:color="auto" w:fill="C0C0C0"/>
            <w:hideMark/>
          </w:tcPr>
          <w:p w14:paraId="658F4B62" w14:textId="77777777" w:rsidR="00DA2B6C" w:rsidRDefault="00DA2B6C">
            <w:pPr>
              <w:spacing w:after="29" w:line="240" w:lineRule="atLeast"/>
              <w:textAlignment w:val="center"/>
              <w:rPr>
                <w:rFonts w:ascii="Arial" w:hAnsi="Arial" w:cs="Arial"/>
                <w:color w:val="000000"/>
              </w:rPr>
            </w:pPr>
            <w:r>
              <w:rPr>
                <w:rFonts w:ascii="Arial" w:hAnsi="Arial" w:cs="Arial"/>
                <w:color w:val="000000"/>
                <w:sz w:val="22"/>
                <w:szCs w:val="22"/>
              </w:rPr>
              <w:t>3.5 grade points</w:t>
            </w:r>
          </w:p>
        </w:tc>
      </w:tr>
      <w:tr w:rsidR="00DA2B6C" w14:paraId="79643B3C" w14:textId="77777777" w:rsidTr="00DA2B6C">
        <w:tc>
          <w:tcPr>
            <w:tcW w:w="963" w:type="dxa"/>
            <w:tcBorders>
              <w:top w:val="single" w:sz="4" w:space="0" w:color="auto"/>
              <w:left w:val="single" w:sz="4" w:space="0" w:color="auto"/>
              <w:bottom w:val="single" w:sz="4" w:space="0" w:color="auto"/>
              <w:right w:val="single" w:sz="4" w:space="0" w:color="auto"/>
            </w:tcBorders>
            <w:shd w:val="clear" w:color="auto" w:fill="CCFFCC"/>
            <w:hideMark/>
          </w:tcPr>
          <w:p w14:paraId="0A0749B0" w14:textId="77777777" w:rsidR="00DA2B6C" w:rsidRDefault="00DA2B6C">
            <w:pPr>
              <w:spacing w:after="7" w:line="240" w:lineRule="atLeast"/>
              <w:textAlignment w:val="center"/>
              <w:rPr>
                <w:rFonts w:ascii="Arial" w:hAnsi="Arial" w:cs="Arial"/>
                <w:color w:val="000000"/>
              </w:rPr>
            </w:pPr>
            <w:r>
              <w:rPr>
                <w:rFonts w:ascii="Arial" w:hAnsi="Arial" w:cs="Arial"/>
                <w:color w:val="000000"/>
                <w:sz w:val="22"/>
                <w:szCs w:val="22"/>
              </w:rPr>
              <w:t>B+</w:t>
            </w:r>
          </w:p>
        </w:tc>
        <w:tc>
          <w:tcPr>
            <w:tcW w:w="1938" w:type="dxa"/>
            <w:tcBorders>
              <w:top w:val="single" w:sz="4" w:space="0" w:color="auto"/>
              <w:left w:val="single" w:sz="4" w:space="0" w:color="auto"/>
              <w:bottom w:val="single" w:sz="4" w:space="0" w:color="auto"/>
              <w:right w:val="single" w:sz="4" w:space="0" w:color="auto"/>
            </w:tcBorders>
            <w:shd w:val="clear" w:color="auto" w:fill="CCFFCC"/>
            <w:hideMark/>
          </w:tcPr>
          <w:p w14:paraId="54A2A05B" w14:textId="77777777" w:rsidR="00DA2B6C" w:rsidRDefault="00DA2B6C">
            <w:pPr>
              <w:spacing w:after="7" w:line="240" w:lineRule="atLeast"/>
              <w:textAlignment w:val="center"/>
              <w:rPr>
                <w:rFonts w:ascii="Arial" w:hAnsi="Arial" w:cs="Arial"/>
                <w:color w:val="000000"/>
              </w:rPr>
            </w:pPr>
            <w:r>
              <w:rPr>
                <w:rFonts w:ascii="Arial" w:hAnsi="Arial" w:cs="Arial"/>
                <w:color w:val="000000"/>
                <w:sz w:val="22"/>
                <w:szCs w:val="22"/>
              </w:rPr>
              <w:t>Good</w:t>
            </w:r>
          </w:p>
        </w:tc>
        <w:tc>
          <w:tcPr>
            <w:tcW w:w="912" w:type="dxa"/>
            <w:tcBorders>
              <w:top w:val="single" w:sz="4" w:space="0" w:color="auto"/>
              <w:left w:val="single" w:sz="4" w:space="0" w:color="auto"/>
              <w:bottom w:val="single" w:sz="4" w:space="0" w:color="auto"/>
              <w:right w:val="single" w:sz="4" w:space="0" w:color="auto"/>
            </w:tcBorders>
            <w:shd w:val="clear" w:color="auto" w:fill="CCFFCC"/>
            <w:hideMark/>
          </w:tcPr>
          <w:p w14:paraId="7DEE9E78" w14:textId="77777777" w:rsidR="00DA2B6C" w:rsidRDefault="00DA2B6C">
            <w:pPr>
              <w:spacing w:after="7" w:line="240" w:lineRule="atLeast"/>
              <w:textAlignment w:val="center"/>
              <w:rPr>
                <w:rFonts w:ascii="Arial" w:hAnsi="Arial" w:cs="Arial"/>
                <w:color w:val="000000"/>
              </w:rPr>
            </w:pPr>
            <w:r>
              <w:rPr>
                <w:rFonts w:ascii="Arial" w:hAnsi="Arial" w:cs="Arial"/>
                <w:color w:val="000000"/>
                <w:sz w:val="22"/>
                <w:szCs w:val="22"/>
              </w:rPr>
              <w:t>88-89</w:t>
            </w:r>
          </w:p>
        </w:tc>
        <w:tc>
          <w:tcPr>
            <w:tcW w:w="5757" w:type="dxa"/>
            <w:tcBorders>
              <w:top w:val="single" w:sz="4" w:space="0" w:color="auto"/>
              <w:left w:val="single" w:sz="4" w:space="0" w:color="auto"/>
              <w:bottom w:val="single" w:sz="4" w:space="0" w:color="auto"/>
              <w:right w:val="single" w:sz="4" w:space="0" w:color="auto"/>
            </w:tcBorders>
            <w:shd w:val="clear" w:color="auto" w:fill="CCFFCC"/>
            <w:hideMark/>
          </w:tcPr>
          <w:p w14:paraId="46425283" w14:textId="77777777" w:rsidR="00DA2B6C" w:rsidRDefault="00DA2B6C">
            <w:pPr>
              <w:spacing w:after="29" w:line="240" w:lineRule="atLeast"/>
              <w:textAlignment w:val="center"/>
              <w:rPr>
                <w:rFonts w:ascii="Arial" w:hAnsi="Arial" w:cs="Arial"/>
                <w:color w:val="000000"/>
              </w:rPr>
            </w:pPr>
            <w:r>
              <w:rPr>
                <w:rFonts w:ascii="Arial" w:hAnsi="Arial" w:cs="Arial"/>
                <w:color w:val="000000"/>
                <w:sz w:val="22"/>
                <w:szCs w:val="22"/>
              </w:rPr>
              <w:t xml:space="preserve">3.3 </w:t>
            </w:r>
          </w:p>
        </w:tc>
      </w:tr>
      <w:tr w:rsidR="00DA2B6C" w14:paraId="113618F9" w14:textId="77777777" w:rsidTr="00DA2B6C">
        <w:tc>
          <w:tcPr>
            <w:tcW w:w="963" w:type="dxa"/>
            <w:tcBorders>
              <w:top w:val="single" w:sz="4" w:space="0" w:color="auto"/>
              <w:left w:val="single" w:sz="4" w:space="0" w:color="auto"/>
              <w:bottom w:val="single" w:sz="4" w:space="0" w:color="auto"/>
              <w:right w:val="single" w:sz="4" w:space="0" w:color="auto"/>
            </w:tcBorders>
            <w:shd w:val="clear" w:color="auto" w:fill="CCFFCC"/>
            <w:hideMark/>
          </w:tcPr>
          <w:p w14:paraId="15417039" w14:textId="77777777" w:rsidR="00DA2B6C" w:rsidRDefault="00DA2B6C">
            <w:pPr>
              <w:spacing w:after="7" w:line="240" w:lineRule="atLeast"/>
              <w:textAlignment w:val="center"/>
              <w:rPr>
                <w:rFonts w:ascii="Arial" w:hAnsi="Arial" w:cs="Arial"/>
                <w:color w:val="000000"/>
              </w:rPr>
            </w:pPr>
            <w:r>
              <w:rPr>
                <w:rFonts w:ascii="Arial" w:hAnsi="Arial" w:cs="Arial"/>
                <w:color w:val="000000"/>
                <w:sz w:val="22"/>
                <w:szCs w:val="22"/>
              </w:rPr>
              <w:t>B</w:t>
            </w:r>
          </w:p>
        </w:tc>
        <w:tc>
          <w:tcPr>
            <w:tcW w:w="1938" w:type="dxa"/>
            <w:tcBorders>
              <w:top w:val="single" w:sz="4" w:space="0" w:color="auto"/>
              <w:left w:val="single" w:sz="4" w:space="0" w:color="auto"/>
              <w:bottom w:val="single" w:sz="4" w:space="0" w:color="auto"/>
              <w:right w:val="single" w:sz="4" w:space="0" w:color="auto"/>
            </w:tcBorders>
            <w:shd w:val="clear" w:color="auto" w:fill="CCFFCC"/>
            <w:hideMark/>
          </w:tcPr>
          <w:p w14:paraId="0A7B0544" w14:textId="77777777" w:rsidR="00DA2B6C" w:rsidRDefault="00DA2B6C">
            <w:pPr>
              <w:spacing w:after="7" w:line="240" w:lineRule="atLeast"/>
              <w:textAlignment w:val="center"/>
              <w:rPr>
                <w:rFonts w:ascii="Arial" w:hAnsi="Arial" w:cs="Arial"/>
                <w:color w:val="000000"/>
              </w:rPr>
            </w:pPr>
            <w:r>
              <w:rPr>
                <w:rFonts w:ascii="Arial" w:hAnsi="Arial" w:cs="Arial"/>
                <w:color w:val="000000"/>
                <w:sz w:val="22"/>
                <w:szCs w:val="22"/>
              </w:rPr>
              <w:t>Good</w:t>
            </w:r>
          </w:p>
        </w:tc>
        <w:tc>
          <w:tcPr>
            <w:tcW w:w="912" w:type="dxa"/>
            <w:tcBorders>
              <w:top w:val="single" w:sz="4" w:space="0" w:color="auto"/>
              <w:left w:val="single" w:sz="4" w:space="0" w:color="auto"/>
              <w:bottom w:val="single" w:sz="4" w:space="0" w:color="auto"/>
              <w:right w:val="single" w:sz="4" w:space="0" w:color="auto"/>
            </w:tcBorders>
            <w:shd w:val="clear" w:color="auto" w:fill="CCFFCC"/>
            <w:hideMark/>
          </w:tcPr>
          <w:p w14:paraId="2C85AAEA" w14:textId="77777777" w:rsidR="00DA2B6C" w:rsidRDefault="00DA2B6C">
            <w:pPr>
              <w:spacing w:after="7" w:line="240" w:lineRule="atLeast"/>
              <w:textAlignment w:val="center"/>
              <w:rPr>
                <w:rFonts w:ascii="Arial" w:hAnsi="Arial" w:cs="Arial"/>
                <w:color w:val="000000"/>
              </w:rPr>
            </w:pPr>
            <w:r>
              <w:rPr>
                <w:rFonts w:ascii="Arial" w:hAnsi="Arial" w:cs="Arial"/>
                <w:color w:val="000000"/>
                <w:sz w:val="22"/>
                <w:szCs w:val="22"/>
              </w:rPr>
              <w:t>84-87</w:t>
            </w:r>
          </w:p>
        </w:tc>
        <w:tc>
          <w:tcPr>
            <w:tcW w:w="5757" w:type="dxa"/>
            <w:tcBorders>
              <w:top w:val="single" w:sz="4" w:space="0" w:color="auto"/>
              <w:left w:val="single" w:sz="4" w:space="0" w:color="auto"/>
              <w:bottom w:val="single" w:sz="4" w:space="0" w:color="auto"/>
              <w:right w:val="single" w:sz="4" w:space="0" w:color="auto"/>
            </w:tcBorders>
            <w:shd w:val="clear" w:color="auto" w:fill="CCFFCC"/>
            <w:hideMark/>
          </w:tcPr>
          <w:p w14:paraId="1EFAA91A" w14:textId="77777777" w:rsidR="00DA2B6C" w:rsidRDefault="00DA2B6C">
            <w:pPr>
              <w:spacing w:after="29" w:line="240" w:lineRule="atLeast"/>
              <w:textAlignment w:val="center"/>
              <w:rPr>
                <w:rFonts w:ascii="Arial" w:hAnsi="Arial" w:cs="Arial"/>
                <w:color w:val="000000"/>
              </w:rPr>
            </w:pPr>
            <w:r>
              <w:rPr>
                <w:rFonts w:ascii="Arial" w:hAnsi="Arial" w:cs="Arial"/>
                <w:color w:val="000000"/>
                <w:sz w:val="22"/>
                <w:szCs w:val="22"/>
              </w:rPr>
              <w:t>3.1</w:t>
            </w:r>
          </w:p>
        </w:tc>
      </w:tr>
      <w:tr w:rsidR="00DA2B6C" w14:paraId="0D6DB1B8" w14:textId="77777777" w:rsidTr="00DA2B6C">
        <w:tc>
          <w:tcPr>
            <w:tcW w:w="963" w:type="dxa"/>
            <w:tcBorders>
              <w:top w:val="single" w:sz="4" w:space="0" w:color="auto"/>
              <w:left w:val="single" w:sz="4" w:space="0" w:color="auto"/>
              <w:bottom w:val="single" w:sz="4" w:space="0" w:color="auto"/>
              <w:right w:val="single" w:sz="4" w:space="0" w:color="auto"/>
            </w:tcBorders>
            <w:shd w:val="clear" w:color="auto" w:fill="CCFFCC"/>
            <w:hideMark/>
          </w:tcPr>
          <w:p w14:paraId="6368C9B8" w14:textId="77777777" w:rsidR="00DA2B6C" w:rsidRDefault="00DA2B6C">
            <w:pPr>
              <w:spacing w:after="7" w:line="240" w:lineRule="atLeast"/>
              <w:textAlignment w:val="center"/>
              <w:rPr>
                <w:rFonts w:ascii="Arial" w:hAnsi="Arial" w:cs="Arial"/>
                <w:color w:val="000000"/>
              </w:rPr>
            </w:pPr>
            <w:r>
              <w:rPr>
                <w:rFonts w:ascii="Arial" w:hAnsi="Arial" w:cs="Arial"/>
                <w:color w:val="000000"/>
                <w:sz w:val="22"/>
                <w:szCs w:val="22"/>
              </w:rPr>
              <w:t>B -</w:t>
            </w:r>
          </w:p>
        </w:tc>
        <w:tc>
          <w:tcPr>
            <w:tcW w:w="1938" w:type="dxa"/>
            <w:tcBorders>
              <w:top w:val="single" w:sz="4" w:space="0" w:color="auto"/>
              <w:left w:val="single" w:sz="4" w:space="0" w:color="auto"/>
              <w:bottom w:val="single" w:sz="4" w:space="0" w:color="auto"/>
              <w:right w:val="single" w:sz="4" w:space="0" w:color="auto"/>
            </w:tcBorders>
            <w:shd w:val="clear" w:color="auto" w:fill="CCFFCC"/>
            <w:hideMark/>
          </w:tcPr>
          <w:p w14:paraId="460F79B3" w14:textId="77777777" w:rsidR="00DA2B6C" w:rsidRDefault="00DA2B6C">
            <w:pPr>
              <w:spacing w:after="7" w:line="240" w:lineRule="atLeast"/>
              <w:textAlignment w:val="center"/>
              <w:rPr>
                <w:rFonts w:ascii="Arial" w:hAnsi="Arial" w:cs="Arial"/>
                <w:color w:val="000000"/>
              </w:rPr>
            </w:pPr>
            <w:r>
              <w:rPr>
                <w:rFonts w:ascii="Arial" w:hAnsi="Arial" w:cs="Arial"/>
                <w:color w:val="000000"/>
                <w:sz w:val="22"/>
                <w:szCs w:val="22"/>
              </w:rPr>
              <w:t>Good</w:t>
            </w:r>
          </w:p>
        </w:tc>
        <w:tc>
          <w:tcPr>
            <w:tcW w:w="912" w:type="dxa"/>
            <w:tcBorders>
              <w:top w:val="single" w:sz="4" w:space="0" w:color="auto"/>
              <w:left w:val="single" w:sz="4" w:space="0" w:color="auto"/>
              <w:bottom w:val="single" w:sz="4" w:space="0" w:color="auto"/>
              <w:right w:val="single" w:sz="4" w:space="0" w:color="auto"/>
            </w:tcBorders>
            <w:shd w:val="clear" w:color="auto" w:fill="CCFFCC"/>
            <w:hideMark/>
          </w:tcPr>
          <w:p w14:paraId="5ABCAA68" w14:textId="77777777" w:rsidR="00DA2B6C" w:rsidRDefault="00DA2B6C">
            <w:pPr>
              <w:spacing w:after="7" w:line="240" w:lineRule="atLeast"/>
              <w:textAlignment w:val="center"/>
              <w:rPr>
                <w:rFonts w:ascii="Arial" w:hAnsi="Arial" w:cs="Arial"/>
                <w:color w:val="000000"/>
              </w:rPr>
            </w:pPr>
            <w:r>
              <w:rPr>
                <w:rFonts w:ascii="Arial" w:hAnsi="Arial" w:cs="Arial"/>
                <w:color w:val="000000"/>
                <w:sz w:val="22"/>
                <w:szCs w:val="22"/>
              </w:rPr>
              <w:t>80-83</w:t>
            </w:r>
          </w:p>
        </w:tc>
        <w:tc>
          <w:tcPr>
            <w:tcW w:w="5757" w:type="dxa"/>
            <w:tcBorders>
              <w:top w:val="single" w:sz="4" w:space="0" w:color="auto"/>
              <w:left w:val="single" w:sz="4" w:space="0" w:color="auto"/>
              <w:bottom w:val="single" w:sz="4" w:space="0" w:color="auto"/>
              <w:right w:val="single" w:sz="4" w:space="0" w:color="auto"/>
            </w:tcBorders>
            <w:shd w:val="clear" w:color="auto" w:fill="CCFFCC"/>
            <w:hideMark/>
          </w:tcPr>
          <w:p w14:paraId="12E24495" w14:textId="77777777" w:rsidR="00DA2B6C" w:rsidRDefault="00DA2B6C">
            <w:pPr>
              <w:spacing w:after="29" w:line="240" w:lineRule="atLeast"/>
              <w:textAlignment w:val="center"/>
              <w:rPr>
                <w:rFonts w:ascii="Arial" w:hAnsi="Arial" w:cs="Arial"/>
                <w:color w:val="000000"/>
              </w:rPr>
            </w:pPr>
            <w:r>
              <w:rPr>
                <w:rFonts w:ascii="Arial" w:hAnsi="Arial" w:cs="Arial"/>
                <w:color w:val="000000"/>
                <w:sz w:val="22"/>
                <w:szCs w:val="22"/>
              </w:rPr>
              <w:t>2.9</w:t>
            </w:r>
          </w:p>
        </w:tc>
      </w:tr>
      <w:tr w:rsidR="00DA2B6C" w14:paraId="6B57F7D9" w14:textId="77777777" w:rsidTr="00DA2B6C">
        <w:tc>
          <w:tcPr>
            <w:tcW w:w="963" w:type="dxa"/>
            <w:tcBorders>
              <w:top w:val="single" w:sz="4" w:space="0" w:color="auto"/>
              <w:left w:val="single" w:sz="4" w:space="0" w:color="auto"/>
              <w:bottom w:val="single" w:sz="4" w:space="0" w:color="auto"/>
              <w:right w:val="single" w:sz="4" w:space="0" w:color="auto"/>
            </w:tcBorders>
            <w:shd w:val="clear" w:color="auto" w:fill="FFFF99"/>
            <w:hideMark/>
          </w:tcPr>
          <w:p w14:paraId="44478C0D" w14:textId="77777777" w:rsidR="00DA2B6C" w:rsidRDefault="00DA2B6C">
            <w:pPr>
              <w:spacing w:after="7" w:line="240" w:lineRule="atLeast"/>
              <w:textAlignment w:val="center"/>
              <w:rPr>
                <w:rFonts w:ascii="Arial" w:hAnsi="Arial" w:cs="Arial"/>
                <w:color w:val="000000"/>
              </w:rPr>
            </w:pPr>
            <w:r>
              <w:rPr>
                <w:rFonts w:ascii="Arial" w:hAnsi="Arial" w:cs="Arial"/>
                <w:color w:val="000000"/>
                <w:sz w:val="22"/>
                <w:szCs w:val="22"/>
              </w:rPr>
              <w:t>C+</w:t>
            </w:r>
          </w:p>
        </w:tc>
        <w:tc>
          <w:tcPr>
            <w:tcW w:w="1938" w:type="dxa"/>
            <w:tcBorders>
              <w:top w:val="single" w:sz="4" w:space="0" w:color="auto"/>
              <w:left w:val="single" w:sz="4" w:space="0" w:color="auto"/>
              <w:bottom w:val="single" w:sz="4" w:space="0" w:color="auto"/>
              <w:right w:val="single" w:sz="4" w:space="0" w:color="auto"/>
            </w:tcBorders>
            <w:shd w:val="clear" w:color="auto" w:fill="FFFF99"/>
            <w:hideMark/>
          </w:tcPr>
          <w:p w14:paraId="07D4AF02" w14:textId="77777777" w:rsidR="00DA2B6C" w:rsidRDefault="00DA2B6C">
            <w:pPr>
              <w:spacing w:after="7" w:line="240" w:lineRule="atLeast"/>
              <w:textAlignment w:val="center"/>
              <w:rPr>
                <w:rFonts w:ascii="Arial" w:hAnsi="Arial" w:cs="Arial"/>
                <w:color w:val="000000"/>
              </w:rPr>
            </w:pPr>
            <w:r>
              <w:rPr>
                <w:rFonts w:ascii="Arial" w:hAnsi="Arial" w:cs="Arial"/>
                <w:color w:val="000000"/>
                <w:sz w:val="22"/>
                <w:szCs w:val="22"/>
              </w:rPr>
              <w:t>Average</w:t>
            </w:r>
          </w:p>
        </w:tc>
        <w:tc>
          <w:tcPr>
            <w:tcW w:w="912" w:type="dxa"/>
            <w:tcBorders>
              <w:top w:val="single" w:sz="4" w:space="0" w:color="auto"/>
              <w:left w:val="single" w:sz="4" w:space="0" w:color="auto"/>
              <w:bottom w:val="single" w:sz="4" w:space="0" w:color="auto"/>
              <w:right w:val="single" w:sz="4" w:space="0" w:color="auto"/>
            </w:tcBorders>
            <w:shd w:val="clear" w:color="auto" w:fill="FFFF99"/>
            <w:hideMark/>
          </w:tcPr>
          <w:p w14:paraId="054AA2DE" w14:textId="77777777" w:rsidR="00DA2B6C" w:rsidRDefault="00DA2B6C">
            <w:pPr>
              <w:spacing w:after="7" w:line="240" w:lineRule="atLeast"/>
              <w:textAlignment w:val="center"/>
              <w:rPr>
                <w:rFonts w:ascii="Arial" w:hAnsi="Arial" w:cs="Arial"/>
                <w:color w:val="000000"/>
              </w:rPr>
            </w:pPr>
            <w:r>
              <w:rPr>
                <w:rFonts w:ascii="Arial" w:hAnsi="Arial" w:cs="Arial"/>
                <w:color w:val="000000"/>
                <w:sz w:val="22"/>
                <w:szCs w:val="22"/>
              </w:rPr>
              <w:t>78-79</w:t>
            </w:r>
          </w:p>
        </w:tc>
        <w:tc>
          <w:tcPr>
            <w:tcW w:w="5757" w:type="dxa"/>
            <w:tcBorders>
              <w:top w:val="single" w:sz="4" w:space="0" w:color="auto"/>
              <w:left w:val="single" w:sz="4" w:space="0" w:color="auto"/>
              <w:bottom w:val="single" w:sz="4" w:space="0" w:color="auto"/>
              <w:right w:val="single" w:sz="4" w:space="0" w:color="auto"/>
            </w:tcBorders>
            <w:shd w:val="clear" w:color="auto" w:fill="FFFF99"/>
            <w:hideMark/>
          </w:tcPr>
          <w:p w14:paraId="1B56C889" w14:textId="77777777" w:rsidR="00DA2B6C" w:rsidRDefault="00DA2B6C">
            <w:pPr>
              <w:spacing w:after="29" w:line="240" w:lineRule="atLeast"/>
              <w:textAlignment w:val="center"/>
              <w:rPr>
                <w:rFonts w:ascii="Arial" w:hAnsi="Arial" w:cs="Arial"/>
                <w:color w:val="000000"/>
              </w:rPr>
            </w:pPr>
            <w:r>
              <w:rPr>
                <w:rFonts w:ascii="Arial" w:hAnsi="Arial" w:cs="Arial"/>
                <w:color w:val="000000"/>
                <w:sz w:val="22"/>
                <w:szCs w:val="22"/>
              </w:rPr>
              <w:t>2.7</w:t>
            </w:r>
          </w:p>
        </w:tc>
      </w:tr>
      <w:tr w:rsidR="00DA2B6C" w14:paraId="0593C9CF" w14:textId="77777777" w:rsidTr="00DA2B6C">
        <w:tc>
          <w:tcPr>
            <w:tcW w:w="963" w:type="dxa"/>
            <w:tcBorders>
              <w:top w:val="single" w:sz="4" w:space="0" w:color="auto"/>
              <w:left w:val="single" w:sz="4" w:space="0" w:color="auto"/>
              <w:bottom w:val="single" w:sz="4" w:space="0" w:color="auto"/>
              <w:right w:val="single" w:sz="4" w:space="0" w:color="auto"/>
            </w:tcBorders>
            <w:shd w:val="clear" w:color="auto" w:fill="FFFF99"/>
            <w:hideMark/>
          </w:tcPr>
          <w:p w14:paraId="28CC35FF" w14:textId="77777777" w:rsidR="00DA2B6C" w:rsidRDefault="00DA2B6C">
            <w:pPr>
              <w:spacing w:after="7" w:line="240" w:lineRule="atLeast"/>
              <w:textAlignment w:val="center"/>
              <w:rPr>
                <w:rFonts w:ascii="Arial" w:hAnsi="Arial" w:cs="Arial"/>
                <w:color w:val="000000"/>
              </w:rPr>
            </w:pPr>
            <w:r>
              <w:rPr>
                <w:rFonts w:ascii="Arial" w:hAnsi="Arial" w:cs="Arial"/>
                <w:color w:val="000000"/>
                <w:sz w:val="22"/>
                <w:szCs w:val="22"/>
              </w:rPr>
              <w:t>C</w:t>
            </w:r>
          </w:p>
        </w:tc>
        <w:tc>
          <w:tcPr>
            <w:tcW w:w="1938" w:type="dxa"/>
            <w:tcBorders>
              <w:top w:val="single" w:sz="4" w:space="0" w:color="auto"/>
              <w:left w:val="single" w:sz="4" w:space="0" w:color="auto"/>
              <w:bottom w:val="single" w:sz="4" w:space="0" w:color="auto"/>
              <w:right w:val="single" w:sz="4" w:space="0" w:color="auto"/>
            </w:tcBorders>
            <w:shd w:val="clear" w:color="auto" w:fill="FFFF99"/>
            <w:hideMark/>
          </w:tcPr>
          <w:p w14:paraId="3D403C59" w14:textId="77777777" w:rsidR="00DA2B6C" w:rsidRDefault="00DA2B6C">
            <w:pPr>
              <w:spacing w:after="7" w:line="240" w:lineRule="atLeast"/>
              <w:textAlignment w:val="center"/>
              <w:rPr>
                <w:rFonts w:ascii="Arial" w:hAnsi="Arial" w:cs="Arial"/>
                <w:color w:val="000000"/>
              </w:rPr>
            </w:pPr>
            <w:r>
              <w:rPr>
                <w:rFonts w:ascii="Arial" w:hAnsi="Arial" w:cs="Arial"/>
                <w:color w:val="000000"/>
                <w:sz w:val="22"/>
                <w:szCs w:val="22"/>
              </w:rPr>
              <w:t>Average</w:t>
            </w:r>
          </w:p>
        </w:tc>
        <w:tc>
          <w:tcPr>
            <w:tcW w:w="912" w:type="dxa"/>
            <w:tcBorders>
              <w:top w:val="single" w:sz="4" w:space="0" w:color="auto"/>
              <w:left w:val="single" w:sz="4" w:space="0" w:color="auto"/>
              <w:bottom w:val="single" w:sz="4" w:space="0" w:color="auto"/>
              <w:right w:val="single" w:sz="4" w:space="0" w:color="auto"/>
            </w:tcBorders>
            <w:shd w:val="clear" w:color="auto" w:fill="FFFF99"/>
            <w:hideMark/>
          </w:tcPr>
          <w:p w14:paraId="6457EB76" w14:textId="77777777" w:rsidR="00DA2B6C" w:rsidRDefault="00DA2B6C">
            <w:pPr>
              <w:spacing w:after="7" w:line="240" w:lineRule="atLeast"/>
              <w:textAlignment w:val="center"/>
              <w:rPr>
                <w:rFonts w:ascii="Arial" w:hAnsi="Arial" w:cs="Arial"/>
                <w:color w:val="000000"/>
              </w:rPr>
            </w:pPr>
            <w:r>
              <w:rPr>
                <w:rFonts w:ascii="Arial" w:hAnsi="Arial" w:cs="Arial"/>
                <w:color w:val="000000"/>
                <w:sz w:val="22"/>
                <w:szCs w:val="22"/>
              </w:rPr>
              <w:t>74-77</w:t>
            </w:r>
          </w:p>
        </w:tc>
        <w:tc>
          <w:tcPr>
            <w:tcW w:w="5757" w:type="dxa"/>
            <w:tcBorders>
              <w:top w:val="single" w:sz="4" w:space="0" w:color="auto"/>
              <w:left w:val="single" w:sz="4" w:space="0" w:color="auto"/>
              <w:bottom w:val="single" w:sz="4" w:space="0" w:color="auto"/>
              <w:right w:val="single" w:sz="4" w:space="0" w:color="auto"/>
            </w:tcBorders>
            <w:shd w:val="clear" w:color="auto" w:fill="FFFF99"/>
            <w:hideMark/>
          </w:tcPr>
          <w:p w14:paraId="1BF0F280" w14:textId="77777777" w:rsidR="00DA2B6C" w:rsidRDefault="00DA2B6C">
            <w:pPr>
              <w:spacing w:after="29" w:line="240" w:lineRule="atLeast"/>
              <w:textAlignment w:val="center"/>
              <w:rPr>
                <w:rFonts w:ascii="Arial" w:hAnsi="Arial" w:cs="Arial"/>
                <w:color w:val="000000"/>
              </w:rPr>
            </w:pPr>
            <w:r>
              <w:rPr>
                <w:rFonts w:ascii="Arial" w:hAnsi="Arial" w:cs="Arial"/>
                <w:color w:val="000000"/>
                <w:sz w:val="22"/>
                <w:szCs w:val="22"/>
              </w:rPr>
              <w:t>2.5</w:t>
            </w:r>
          </w:p>
        </w:tc>
      </w:tr>
      <w:tr w:rsidR="00DA2B6C" w14:paraId="7B51CF29" w14:textId="77777777" w:rsidTr="00DA2B6C">
        <w:tc>
          <w:tcPr>
            <w:tcW w:w="963" w:type="dxa"/>
            <w:tcBorders>
              <w:top w:val="single" w:sz="4" w:space="0" w:color="auto"/>
              <w:left w:val="single" w:sz="4" w:space="0" w:color="auto"/>
              <w:bottom w:val="single" w:sz="4" w:space="0" w:color="auto"/>
              <w:right w:val="single" w:sz="4" w:space="0" w:color="auto"/>
            </w:tcBorders>
            <w:shd w:val="clear" w:color="auto" w:fill="FFFF99"/>
            <w:hideMark/>
          </w:tcPr>
          <w:p w14:paraId="11B1AB3F" w14:textId="77777777" w:rsidR="00DA2B6C" w:rsidRDefault="00DA2B6C">
            <w:pPr>
              <w:spacing w:after="7" w:line="240" w:lineRule="atLeast"/>
              <w:textAlignment w:val="center"/>
              <w:rPr>
                <w:rFonts w:ascii="Arial" w:hAnsi="Arial" w:cs="Arial"/>
                <w:color w:val="000000"/>
              </w:rPr>
            </w:pPr>
            <w:r>
              <w:rPr>
                <w:rFonts w:ascii="Arial" w:hAnsi="Arial" w:cs="Arial"/>
                <w:color w:val="000000"/>
                <w:sz w:val="22"/>
                <w:szCs w:val="22"/>
              </w:rPr>
              <w:t>C -</w:t>
            </w:r>
          </w:p>
        </w:tc>
        <w:tc>
          <w:tcPr>
            <w:tcW w:w="1938" w:type="dxa"/>
            <w:tcBorders>
              <w:top w:val="single" w:sz="4" w:space="0" w:color="auto"/>
              <w:left w:val="single" w:sz="4" w:space="0" w:color="auto"/>
              <w:bottom w:val="single" w:sz="4" w:space="0" w:color="auto"/>
              <w:right w:val="single" w:sz="4" w:space="0" w:color="auto"/>
            </w:tcBorders>
            <w:shd w:val="clear" w:color="auto" w:fill="FFFF99"/>
            <w:hideMark/>
          </w:tcPr>
          <w:p w14:paraId="68034755" w14:textId="77777777" w:rsidR="00DA2B6C" w:rsidRDefault="00DA2B6C">
            <w:pPr>
              <w:spacing w:after="7" w:line="240" w:lineRule="atLeast"/>
              <w:textAlignment w:val="center"/>
              <w:rPr>
                <w:rFonts w:ascii="Arial" w:hAnsi="Arial" w:cs="Arial"/>
                <w:color w:val="000000"/>
              </w:rPr>
            </w:pPr>
            <w:r>
              <w:rPr>
                <w:rFonts w:ascii="Arial" w:hAnsi="Arial" w:cs="Arial"/>
                <w:color w:val="000000"/>
                <w:sz w:val="22"/>
                <w:szCs w:val="22"/>
              </w:rPr>
              <w:t>Average</w:t>
            </w:r>
          </w:p>
        </w:tc>
        <w:tc>
          <w:tcPr>
            <w:tcW w:w="912" w:type="dxa"/>
            <w:tcBorders>
              <w:top w:val="single" w:sz="4" w:space="0" w:color="auto"/>
              <w:left w:val="single" w:sz="4" w:space="0" w:color="auto"/>
              <w:bottom w:val="single" w:sz="4" w:space="0" w:color="auto"/>
              <w:right w:val="single" w:sz="4" w:space="0" w:color="auto"/>
            </w:tcBorders>
            <w:shd w:val="clear" w:color="auto" w:fill="FFFF99"/>
            <w:hideMark/>
          </w:tcPr>
          <w:p w14:paraId="60D4719A" w14:textId="77777777" w:rsidR="00DA2B6C" w:rsidRDefault="00DA2B6C">
            <w:pPr>
              <w:spacing w:after="7" w:line="240" w:lineRule="atLeast"/>
              <w:textAlignment w:val="center"/>
              <w:rPr>
                <w:rFonts w:ascii="Arial" w:hAnsi="Arial" w:cs="Arial"/>
                <w:color w:val="000000"/>
              </w:rPr>
            </w:pPr>
            <w:r>
              <w:rPr>
                <w:rFonts w:ascii="Arial" w:hAnsi="Arial" w:cs="Arial"/>
                <w:color w:val="000000"/>
                <w:sz w:val="22"/>
                <w:szCs w:val="22"/>
              </w:rPr>
              <w:t>70-73</w:t>
            </w:r>
          </w:p>
        </w:tc>
        <w:tc>
          <w:tcPr>
            <w:tcW w:w="5757" w:type="dxa"/>
            <w:tcBorders>
              <w:top w:val="single" w:sz="4" w:space="0" w:color="auto"/>
              <w:left w:val="single" w:sz="4" w:space="0" w:color="auto"/>
              <w:bottom w:val="single" w:sz="4" w:space="0" w:color="auto"/>
              <w:right w:val="single" w:sz="4" w:space="0" w:color="auto"/>
            </w:tcBorders>
            <w:shd w:val="clear" w:color="auto" w:fill="FFFF99"/>
            <w:hideMark/>
          </w:tcPr>
          <w:p w14:paraId="51170619" w14:textId="77777777" w:rsidR="00DA2B6C" w:rsidRDefault="00DA2B6C">
            <w:pPr>
              <w:spacing w:after="29" w:line="240" w:lineRule="atLeast"/>
              <w:textAlignment w:val="center"/>
              <w:rPr>
                <w:rFonts w:ascii="Arial" w:hAnsi="Arial" w:cs="Arial"/>
                <w:color w:val="000000"/>
              </w:rPr>
            </w:pPr>
            <w:r>
              <w:rPr>
                <w:rFonts w:ascii="Arial" w:hAnsi="Arial" w:cs="Arial"/>
                <w:color w:val="000000"/>
                <w:sz w:val="22"/>
                <w:szCs w:val="22"/>
              </w:rPr>
              <w:t xml:space="preserve">2.3 </w:t>
            </w:r>
          </w:p>
        </w:tc>
      </w:tr>
      <w:tr w:rsidR="00DA2B6C" w14:paraId="5284ECF0" w14:textId="77777777" w:rsidTr="00DA2B6C">
        <w:tc>
          <w:tcPr>
            <w:tcW w:w="963" w:type="dxa"/>
            <w:tcBorders>
              <w:top w:val="single" w:sz="4" w:space="0" w:color="auto"/>
              <w:left w:val="single" w:sz="4" w:space="0" w:color="auto"/>
              <w:bottom w:val="single" w:sz="4" w:space="0" w:color="auto"/>
              <w:right w:val="single" w:sz="4" w:space="0" w:color="auto"/>
            </w:tcBorders>
            <w:shd w:val="clear" w:color="auto" w:fill="99CCFF"/>
            <w:hideMark/>
          </w:tcPr>
          <w:p w14:paraId="0C854F2F" w14:textId="77777777" w:rsidR="00DA2B6C" w:rsidRDefault="00DA2B6C">
            <w:pPr>
              <w:spacing w:after="7" w:line="240" w:lineRule="atLeast"/>
              <w:textAlignment w:val="center"/>
              <w:rPr>
                <w:rFonts w:ascii="Arial" w:hAnsi="Arial" w:cs="Arial"/>
                <w:color w:val="000000"/>
              </w:rPr>
            </w:pPr>
            <w:r>
              <w:rPr>
                <w:rFonts w:ascii="Arial" w:hAnsi="Arial" w:cs="Arial"/>
                <w:color w:val="000000"/>
                <w:sz w:val="22"/>
                <w:szCs w:val="22"/>
              </w:rPr>
              <w:t>D+</w:t>
            </w:r>
          </w:p>
        </w:tc>
        <w:tc>
          <w:tcPr>
            <w:tcW w:w="1938" w:type="dxa"/>
            <w:tcBorders>
              <w:top w:val="single" w:sz="4" w:space="0" w:color="auto"/>
              <w:left w:val="single" w:sz="4" w:space="0" w:color="auto"/>
              <w:bottom w:val="single" w:sz="4" w:space="0" w:color="auto"/>
              <w:right w:val="single" w:sz="4" w:space="0" w:color="auto"/>
            </w:tcBorders>
            <w:shd w:val="clear" w:color="auto" w:fill="99CCFF"/>
            <w:hideMark/>
          </w:tcPr>
          <w:p w14:paraId="713B7824" w14:textId="77777777" w:rsidR="00DA2B6C" w:rsidRDefault="00DA2B6C">
            <w:pPr>
              <w:spacing w:after="7" w:line="240" w:lineRule="atLeast"/>
              <w:textAlignment w:val="center"/>
              <w:rPr>
                <w:rFonts w:ascii="Arial" w:hAnsi="Arial" w:cs="Arial"/>
                <w:color w:val="000000"/>
              </w:rPr>
            </w:pPr>
            <w:r>
              <w:rPr>
                <w:rFonts w:ascii="Arial" w:hAnsi="Arial" w:cs="Arial"/>
                <w:color w:val="000000"/>
                <w:sz w:val="22"/>
                <w:szCs w:val="22"/>
              </w:rPr>
              <w:t>Passing</w:t>
            </w:r>
          </w:p>
        </w:tc>
        <w:tc>
          <w:tcPr>
            <w:tcW w:w="912" w:type="dxa"/>
            <w:tcBorders>
              <w:top w:val="single" w:sz="4" w:space="0" w:color="auto"/>
              <w:left w:val="single" w:sz="4" w:space="0" w:color="auto"/>
              <w:bottom w:val="single" w:sz="4" w:space="0" w:color="auto"/>
              <w:right w:val="single" w:sz="4" w:space="0" w:color="auto"/>
            </w:tcBorders>
            <w:shd w:val="clear" w:color="auto" w:fill="99CCFF"/>
            <w:hideMark/>
          </w:tcPr>
          <w:p w14:paraId="117CF484" w14:textId="77777777" w:rsidR="00DA2B6C" w:rsidRDefault="00DA2B6C">
            <w:pPr>
              <w:spacing w:after="7" w:line="240" w:lineRule="atLeast"/>
              <w:textAlignment w:val="center"/>
              <w:rPr>
                <w:rFonts w:ascii="Arial" w:hAnsi="Arial" w:cs="Arial"/>
                <w:color w:val="000000"/>
              </w:rPr>
            </w:pPr>
            <w:r>
              <w:rPr>
                <w:rFonts w:ascii="Arial" w:hAnsi="Arial" w:cs="Arial"/>
                <w:color w:val="000000"/>
                <w:sz w:val="22"/>
                <w:szCs w:val="22"/>
              </w:rPr>
              <w:t>68-69</w:t>
            </w:r>
          </w:p>
        </w:tc>
        <w:tc>
          <w:tcPr>
            <w:tcW w:w="5757" w:type="dxa"/>
            <w:tcBorders>
              <w:top w:val="single" w:sz="4" w:space="0" w:color="auto"/>
              <w:left w:val="single" w:sz="4" w:space="0" w:color="auto"/>
              <w:bottom w:val="single" w:sz="4" w:space="0" w:color="auto"/>
              <w:right w:val="single" w:sz="4" w:space="0" w:color="auto"/>
            </w:tcBorders>
            <w:shd w:val="clear" w:color="auto" w:fill="99CCFF"/>
            <w:hideMark/>
          </w:tcPr>
          <w:p w14:paraId="01BD341D" w14:textId="77777777" w:rsidR="00DA2B6C" w:rsidRDefault="00DA2B6C">
            <w:pPr>
              <w:spacing w:after="29" w:line="240" w:lineRule="atLeast"/>
              <w:textAlignment w:val="center"/>
              <w:rPr>
                <w:rFonts w:ascii="Arial" w:hAnsi="Arial" w:cs="Arial"/>
                <w:color w:val="000000"/>
              </w:rPr>
            </w:pPr>
            <w:r>
              <w:rPr>
                <w:rFonts w:ascii="Arial" w:hAnsi="Arial" w:cs="Arial"/>
                <w:color w:val="000000"/>
                <w:sz w:val="22"/>
                <w:szCs w:val="22"/>
              </w:rPr>
              <w:t>2.1</w:t>
            </w:r>
          </w:p>
        </w:tc>
      </w:tr>
      <w:tr w:rsidR="00DA2B6C" w14:paraId="23DDD2DF" w14:textId="77777777" w:rsidTr="00DA2B6C">
        <w:tc>
          <w:tcPr>
            <w:tcW w:w="963" w:type="dxa"/>
            <w:tcBorders>
              <w:top w:val="single" w:sz="4" w:space="0" w:color="auto"/>
              <w:left w:val="single" w:sz="4" w:space="0" w:color="auto"/>
              <w:bottom w:val="single" w:sz="4" w:space="0" w:color="auto"/>
              <w:right w:val="single" w:sz="4" w:space="0" w:color="auto"/>
            </w:tcBorders>
            <w:shd w:val="clear" w:color="auto" w:fill="99CCFF"/>
            <w:hideMark/>
          </w:tcPr>
          <w:p w14:paraId="50829A11" w14:textId="77777777" w:rsidR="00DA2B6C" w:rsidRDefault="00DA2B6C">
            <w:pPr>
              <w:spacing w:after="7" w:line="240" w:lineRule="atLeast"/>
              <w:textAlignment w:val="center"/>
              <w:rPr>
                <w:rFonts w:ascii="Arial" w:hAnsi="Arial" w:cs="Arial"/>
                <w:color w:val="000000"/>
              </w:rPr>
            </w:pPr>
            <w:r>
              <w:rPr>
                <w:rFonts w:ascii="Arial" w:hAnsi="Arial" w:cs="Arial"/>
                <w:color w:val="000000"/>
                <w:sz w:val="22"/>
                <w:szCs w:val="22"/>
              </w:rPr>
              <w:t>D</w:t>
            </w:r>
          </w:p>
        </w:tc>
        <w:tc>
          <w:tcPr>
            <w:tcW w:w="1938" w:type="dxa"/>
            <w:tcBorders>
              <w:top w:val="single" w:sz="4" w:space="0" w:color="auto"/>
              <w:left w:val="single" w:sz="4" w:space="0" w:color="auto"/>
              <w:bottom w:val="single" w:sz="4" w:space="0" w:color="auto"/>
              <w:right w:val="single" w:sz="4" w:space="0" w:color="auto"/>
            </w:tcBorders>
            <w:shd w:val="clear" w:color="auto" w:fill="99CCFF"/>
            <w:hideMark/>
          </w:tcPr>
          <w:p w14:paraId="3D5D57B7" w14:textId="77777777" w:rsidR="00DA2B6C" w:rsidRDefault="00DA2B6C">
            <w:pPr>
              <w:spacing w:after="7" w:line="240" w:lineRule="atLeast"/>
              <w:textAlignment w:val="center"/>
              <w:rPr>
                <w:rFonts w:ascii="Arial" w:hAnsi="Arial" w:cs="Arial"/>
                <w:color w:val="000000"/>
              </w:rPr>
            </w:pPr>
            <w:r>
              <w:rPr>
                <w:rFonts w:ascii="Arial" w:hAnsi="Arial" w:cs="Arial"/>
                <w:color w:val="000000"/>
                <w:sz w:val="22"/>
                <w:szCs w:val="22"/>
              </w:rPr>
              <w:t>Passing</w:t>
            </w:r>
          </w:p>
        </w:tc>
        <w:tc>
          <w:tcPr>
            <w:tcW w:w="912" w:type="dxa"/>
            <w:tcBorders>
              <w:top w:val="single" w:sz="4" w:space="0" w:color="auto"/>
              <w:left w:val="single" w:sz="4" w:space="0" w:color="auto"/>
              <w:bottom w:val="single" w:sz="4" w:space="0" w:color="auto"/>
              <w:right w:val="single" w:sz="4" w:space="0" w:color="auto"/>
            </w:tcBorders>
            <w:shd w:val="clear" w:color="auto" w:fill="99CCFF"/>
            <w:hideMark/>
          </w:tcPr>
          <w:p w14:paraId="40FAE3A4" w14:textId="77777777" w:rsidR="00DA2B6C" w:rsidRDefault="00DA2B6C">
            <w:pPr>
              <w:spacing w:after="7" w:line="240" w:lineRule="atLeast"/>
              <w:textAlignment w:val="center"/>
              <w:rPr>
                <w:rFonts w:ascii="Arial" w:hAnsi="Arial" w:cs="Arial"/>
                <w:color w:val="000000"/>
              </w:rPr>
            </w:pPr>
            <w:r>
              <w:rPr>
                <w:rFonts w:ascii="Arial" w:hAnsi="Arial" w:cs="Arial"/>
                <w:color w:val="000000"/>
                <w:sz w:val="22"/>
                <w:szCs w:val="22"/>
              </w:rPr>
              <w:t>64-67</w:t>
            </w:r>
          </w:p>
        </w:tc>
        <w:tc>
          <w:tcPr>
            <w:tcW w:w="5757" w:type="dxa"/>
            <w:tcBorders>
              <w:top w:val="single" w:sz="4" w:space="0" w:color="auto"/>
              <w:left w:val="single" w:sz="4" w:space="0" w:color="auto"/>
              <w:bottom w:val="single" w:sz="4" w:space="0" w:color="auto"/>
              <w:right w:val="single" w:sz="4" w:space="0" w:color="auto"/>
            </w:tcBorders>
            <w:shd w:val="clear" w:color="auto" w:fill="99CCFF"/>
            <w:hideMark/>
          </w:tcPr>
          <w:p w14:paraId="73FBF473" w14:textId="77777777" w:rsidR="00DA2B6C" w:rsidRDefault="00DA2B6C">
            <w:pPr>
              <w:spacing w:after="29" w:line="240" w:lineRule="atLeast"/>
              <w:textAlignment w:val="center"/>
              <w:rPr>
                <w:rFonts w:ascii="Arial" w:hAnsi="Arial" w:cs="Arial"/>
                <w:color w:val="000000"/>
              </w:rPr>
            </w:pPr>
            <w:r>
              <w:rPr>
                <w:rFonts w:ascii="Arial" w:hAnsi="Arial" w:cs="Arial"/>
                <w:color w:val="000000"/>
                <w:sz w:val="22"/>
                <w:szCs w:val="22"/>
              </w:rPr>
              <w:t>1.9</w:t>
            </w:r>
          </w:p>
        </w:tc>
      </w:tr>
      <w:tr w:rsidR="00DA2B6C" w14:paraId="7BF5C7B1" w14:textId="77777777" w:rsidTr="00DA2B6C">
        <w:tc>
          <w:tcPr>
            <w:tcW w:w="963" w:type="dxa"/>
            <w:tcBorders>
              <w:top w:val="single" w:sz="4" w:space="0" w:color="auto"/>
              <w:left w:val="single" w:sz="4" w:space="0" w:color="auto"/>
              <w:bottom w:val="single" w:sz="4" w:space="0" w:color="auto"/>
              <w:right w:val="single" w:sz="4" w:space="0" w:color="auto"/>
            </w:tcBorders>
            <w:shd w:val="clear" w:color="auto" w:fill="99CCFF"/>
            <w:hideMark/>
          </w:tcPr>
          <w:p w14:paraId="0FEF687E" w14:textId="77777777" w:rsidR="00DA2B6C" w:rsidRDefault="00DA2B6C">
            <w:pPr>
              <w:spacing w:after="7" w:line="240" w:lineRule="atLeast"/>
              <w:textAlignment w:val="center"/>
              <w:rPr>
                <w:rFonts w:ascii="Arial" w:hAnsi="Arial" w:cs="Arial"/>
                <w:color w:val="000000"/>
              </w:rPr>
            </w:pPr>
            <w:r>
              <w:rPr>
                <w:rFonts w:ascii="Arial" w:hAnsi="Arial" w:cs="Arial"/>
                <w:color w:val="000000"/>
                <w:sz w:val="22"/>
                <w:szCs w:val="22"/>
              </w:rPr>
              <w:t>D-</w:t>
            </w:r>
          </w:p>
        </w:tc>
        <w:tc>
          <w:tcPr>
            <w:tcW w:w="1938" w:type="dxa"/>
            <w:tcBorders>
              <w:top w:val="single" w:sz="4" w:space="0" w:color="auto"/>
              <w:left w:val="single" w:sz="4" w:space="0" w:color="auto"/>
              <w:bottom w:val="single" w:sz="4" w:space="0" w:color="auto"/>
              <w:right w:val="single" w:sz="4" w:space="0" w:color="auto"/>
            </w:tcBorders>
            <w:shd w:val="clear" w:color="auto" w:fill="99CCFF"/>
            <w:hideMark/>
          </w:tcPr>
          <w:p w14:paraId="6E885514" w14:textId="77777777" w:rsidR="00DA2B6C" w:rsidRDefault="00DA2B6C">
            <w:pPr>
              <w:spacing w:after="7" w:line="240" w:lineRule="atLeast"/>
              <w:textAlignment w:val="center"/>
              <w:rPr>
                <w:rFonts w:ascii="Arial" w:hAnsi="Arial" w:cs="Arial"/>
                <w:color w:val="000000"/>
              </w:rPr>
            </w:pPr>
            <w:r>
              <w:rPr>
                <w:rFonts w:ascii="Arial" w:hAnsi="Arial" w:cs="Arial"/>
                <w:color w:val="000000"/>
                <w:sz w:val="22"/>
                <w:szCs w:val="22"/>
              </w:rPr>
              <w:t>Passing</w:t>
            </w:r>
          </w:p>
        </w:tc>
        <w:tc>
          <w:tcPr>
            <w:tcW w:w="912" w:type="dxa"/>
            <w:tcBorders>
              <w:top w:val="single" w:sz="4" w:space="0" w:color="auto"/>
              <w:left w:val="single" w:sz="4" w:space="0" w:color="auto"/>
              <w:bottom w:val="single" w:sz="4" w:space="0" w:color="auto"/>
              <w:right w:val="single" w:sz="4" w:space="0" w:color="auto"/>
            </w:tcBorders>
            <w:shd w:val="clear" w:color="auto" w:fill="99CCFF"/>
            <w:hideMark/>
          </w:tcPr>
          <w:p w14:paraId="7F34E004" w14:textId="77777777" w:rsidR="00DA2B6C" w:rsidRDefault="00DA2B6C">
            <w:pPr>
              <w:spacing w:after="7" w:line="240" w:lineRule="atLeast"/>
              <w:textAlignment w:val="center"/>
              <w:rPr>
                <w:rFonts w:ascii="Arial" w:hAnsi="Arial" w:cs="Arial"/>
                <w:color w:val="000000"/>
              </w:rPr>
            </w:pPr>
            <w:r>
              <w:rPr>
                <w:rFonts w:ascii="Arial" w:hAnsi="Arial" w:cs="Arial"/>
                <w:color w:val="000000"/>
                <w:sz w:val="22"/>
                <w:szCs w:val="22"/>
              </w:rPr>
              <w:t>60-63</w:t>
            </w:r>
          </w:p>
        </w:tc>
        <w:tc>
          <w:tcPr>
            <w:tcW w:w="5757" w:type="dxa"/>
            <w:tcBorders>
              <w:top w:val="single" w:sz="4" w:space="0" w:color="auto"/>
              <w:left w:val="single" w:sz="4" w:space="0" w:color="auto"/>
              <w:bottom w:val="single" w:sz="4" w:space="0" w:color="auto"/>
              <w:right w:val="single" w:sz="4" w:space="0" w:color="auto"/>
            </w:tcBorders>
            <w:shd w:val="clear" w:color="auto" w:fill="99CCFF"/>
            <w:hideMark/>
          </w:tcPr>
          <w:p w14:paraId="2A82EE1E" w14:textId="77777777" w:rsidR="00DA2B6C" w:rsidRDefault="00DA2B6C">
            <w:pPr>
              <w:spacing w:after="29" w:line="240" w:lineRule="atLeast"/>
              <w:textAlignment w:val="center"/>
              <w:rPr>
                <w:rFonts w:ascii="Arial" w:hAnsi="Arial" w:cs="Arial"/>
                <w:color w:val="000000"/>
              </w:rPr>
            </w:pPr>
            <w:r>
              <w:rPr>
                <w:rFonts w:ascii="Arial" w:hAnsi="Arial" w:cs="Arial"/>
                <w:color w:val="000000"/>
                <w:sz w:val="22"/>
                <w:szCs w:val="22"/>
              </w:rPr>
              <w:t>1.7</w:t>
            </w:r>
          </w:p>
        </w:tc>
      </w:tr>
      <w:tr w:rsidR="00DA2B6C" w14:paraId="0FA894C6" w14:textId="77777777" w:rsidTr="00DA2B6C">
        <w:tc>
          <w:tcPr>
            <w:tcW w:w="963" w:type="dxa"/>
            <w:tcBorders>
              <w:top w:val="single" w:sz="4" w:space="0" w:color="auto"/>
              <w:left w:val="single" w:sz="4" w:space="0" w:color="auto"/>
              <w:bottom w:val="single" w:sz="4" w:space="0" w:color="auto"/>
              <w:right w:val="single" w:sz="4" w:space="0" w:color="auto"/>
            </w:tcBorders>
            <w:shd w:val="clear" w:color="auto" w:fill="FFFF99"/>
            <w:hideMark/>
          </w:tcPr>
          <w:p w14:paraId="1EFAC67E" w14:textId="77777777" w:rsidR="00DA2B6C" w:rsidRDefault="00DA2B6C">
            <w:pPr>
              <w:spacing w:after="7" w:line="240" w:lineRule="atLeast"/>
              <w:textAlignment w:val="center"/>
              <w:rPr>
                <w:rFonts w:ascii="Arial" w:hAnsi="Arial" w:cs="Arial"/>
                <w:color w:val="000000"/>
              </w:rPr>
            </w:pPr>
            <w:r>
              <w:rPr>
                <w:rFonts w:ascii="Arial" w:hAnsi="Arial" w:cs="Arial"/>
                <w:color w:val="000000"/>
                <w:sz w:val="22"/>
                <w:szCs w:val="22"/>
              </w:rPr>
              <w:t>F</w:t>
            </w:r>
          </w:p>
        </w:tc>
        <w:tc>
          <w:tcPr>
            <w:tcW w:w="1938" w:type="dxa"/>
            <w:tcBorders>
              <w:top w:val="single" w:sz="4" w:space="0" w:color="auto"/>
              <w:left w:val="single" w:sz="4" w:space="0" w:color="auto"/>
              <w:bottom w:val="single" w:sz="4" w:space="0" w:color="auto"/>
              <w:right w:val="single" w:sz="4" w:space="0" w:color="auto"/>
            </w:tcBorders>
            <w:shd w:val="clear" w:color="auto" w:fill="FFFF99"/>
            <w:hideMark/>
          </w:tcPr>
          <w:p w14:paraId="159D868D" w14:textId="77777777" w:rsidR="00DA2B6C" w:rsidRDefault="00DA2B6C">
            <w:pPr>
              <w:spacing w:after="7" w:line="240" w:lineRule="atLeast"/>
              <w:textAlignment w:val="center"/>
              <w:rPr>
                <w:rFonts w:ascii="Arial" w:hAnsi="Arial" w:cs="Arial"/>
                <w:color w:val="000000"/>
              </w:rPr>
            </w:pPr>
            <w:r>
              <w:rPr>
                <w:rFonts w:ascii="Arial" w:hAnsi="Arial" w:cs="Arial"/>
                <w:color w:val="000000"/>
                <w:sz w:val="22"/>
                <w:szCs w:val="22"/>
              </w:rPr>
              <w:t>Failure</w:t>
            </w:r>
          </w:p>
        </w:tc>
        <w:tc>
          <w:tcPr>
            <w:tcW w:w="912" w:type="dxa"/>
            <w:tcBorders>
              <w:top w:val="single" w:sz="4" w:space="0" w:color="auto"/>
              <w:left w:val="single" w:sz="4" w:space="0" w:color="auto"/>
              <w:bottom w:val="single" w:sz="4" w:space="0" w:color="auto"/>
              <w:right w:val="single" w:sz="4" w:space="0" w:color="auto"/>
            </w:tcBorders>
            <w:shd w:val="clear" w:color="auto" w:fill="FFFF99"/>
            <w:hideMark/>
          </w:tcPr>
          <w:p w14:paraId="573F7A3B" w14:textId="77777777" w:rsidR="00DA2B6C" w:rsidRDefault="00DA2B6C">
            <w:pPr>
              <w:spacing w:after="7" w:line="240" w:lineRule="atLeast"/>
              <w:textAlignment w:val="center"/>
              <w:rPr>
                <w:rFonts w:ascii="Arial" w:hAnsi="Arial" w:cs="Arial"/>
                <w:color w:val="000000"/>
              </w:rPr>
            </w:pPr>
            <w:r>
              <w:rPr>
                <w:rFonts w:ascii="Arial" w:hAnsi="Arial" w:cs="Arial"/>
                <w:color w:val="000000"/>
                <w:sz w:val="22"/>
                <w:szCs w:val="22"/>
              </w:rPr>
              <w:t>60 or below</w:t>
            </w:r>
          </w:p>
        </w:tc>
        <w:tc>
          <w:tcPr>
            <w:tcW w:w="5757" w:type="dxa"/>
            <w:tcBorders>
              <w:top w:val="single" w:sz="4" w:space="0" w:color="auto"/>
              <w:left w:val="single" w:sz="4" w:space="0" w:color="auto"/>
              <w:bottom w:val="single" w:sz="4" w:space="0" w:color="auto"/>
              <w:right w:val="single" w:sz="4" w:space="0" w:color="auto"/>
            </w:tcBorders>
            <w:shd w:val="clear" w:color="auto" w:fill="FFFF99"/>
            <w:hideMark/>
          </w:tcPr>
          <w:p w14:paraId="39410D50" w14:textId="77777777" w:rsidR="00DA2B6C" w:rsidRDefault="00DA2B6C">
            <w:pPr>
              <w:spacing w:after="29" w:line="240" w:lineRule="atLeast"/>
              <w:textAlignment w:val="center"/>
              <w:rPr>
                <w:rFonts w:ascii="Arial" w:hAnsi="Arial" w:cs="Arial"/>
                <w:color w:val="000000"/>
              </w:rPr>
            </w:pPr>
            <w:r>
              <w:rPr>
                <w:rFonts w:ascii="Arial" w:hAnsi="Arial" w:cs="Arial"/>
                <w:color w:val="000000"/>
                <w:sz w:val="22"/>
                <w:szCs w:val="22"/>
              </w:rPr>
              <w:t>0 grade points</w:t>
            </w:r>
          </w:p>
        </w:tc>
      </w:tr>
      <w:tr w:rsidR="00DA2B6C" w14:paraId="7E12AEA5" w14:textId="77777777" w:rsidTr="00DA2B6C">
        <w:tc>
          <w:tcPr>
            <w:tcW w:w="963" w:type="dxa"/>
            <w:tcBorders>
              <w:top w:val="single" w:sz="4" w:space="0" w:color="auto"/>
              <w:left w:val="single" w:sz="4" w:space="0" w:color="auto"/>
              <w:bottom w:val="single" w:sz="4" w:space="0" w:color="auto"/>
              <w:right w:val="single" w:sz="4" w:space="0" w:color="auto"/>
            </w:tcBorders>
            <w:shd w:val="clear" w:color="auto" w:fill="CC99FF"/>
            <w:hideMark/>
          </w:tcPr>
          <w:p w14:paraId="51603A2F" w14:textId="77777777" w:rsidR="00DA2B6C" w:rsidRDefault="00DA2B6C">
            <w:pPr>
              <w:spacing w:after="7" w:line="240" w:lineRule="atLeast"/>
              <w:textAlignment w:val="center"/>
              <w:rPr>
                <w:rFonts w:ascii="Arial" w:hAnsi="Arial" w:cs="Arial"/>
                <w:color w:val="000000"/>
              </w:rPr>
            </w:pPr>
            <w:r>
              <w:rPr>
                <w:rFonts w:ascii="Arial" w:hAnsi="Arial" w:cs="Arial"/>
                <w:color w:val="000000"/>
                <w:sz w:val="22"/>
                <w:szCs w:val="22"/>
              </w:rPr>
              <w:t>P</w:t>
            </w:r>
          </w:p>
        </w:tc>
        <w:tc>
          <w:tcPr>
            <w:tcW w:w="1938" w:type="dxa"/>
            <w:tcBorders>
              <w:top w:val="single" w:sz="4" w:space="0" w:color="auto"/>
              <w:left w:val="single" w:sz="4" w:space="0" w:color="auto"/>
              <w:bottom w:val="single" w:sz="4" w:space="0" w:color="auto"/>
              <w:right w:val="single" w:sz="4" w:space="0" w:color="auto"/>
            </w:tcBorders>
            <w:shd w:val="clear" w:color="auto" w:fill="CC99FF"/>
            <w:hideMark/>
          </w:tcPr>
          <w:p w14:paraId="73A4F723" w14:textId="77777777" w:rsidR="00DA2B6C" w:rsidRDefault="00DA2B6C">
            <w:pPr>
              <w:spacing w:after="7" w:line="240" w:lineRule="atLeast"/>
              <w:textAlignment w:val="center"/>
              <w:rPr>
                <w:rFonts w:ascii="Arial" w:hAnsi="Arial" w:cs="Arial"/>
                <w:color w:val="000000"/>
              </w:rPr>
            </w:pPr>
            <w:r>
              <w:rPr>
                <w:rFonts w:ascii="Arial" w:hAnsi="Arial" w:cs="Arial"/>
                <w:color w:val="000000"/>
                <w:sz w:val="22"/>
                <w:szCs w:val="22"/>
              </w:rPr>
              <w:t>Passing</w:t>
            </w:r>
          </w:p>
        </w:tc>
        <w:tc>
          <w:tcPr>
            <w:tcW w:w="912" w:type="dxa"/>
            <w:tcBorders>
              <w:top w:val="single" w:sz="4" w:space="0" w:color="auto"/>
              <w:left w:val="single" w:sz="4" w:space="0" w:color="auto"/>
              <w:bottom w:val="single" w:sz="4" w:space="0" w:color="auto"/>
              <w:right w:val="single" w:sz="4" w:space="0" w:color="auto"/>
            </w:tcBorders>
            <w:shd w:val="clear" w:color="auto" w:fill="CC99FF"/>
            <w:hideMark/>
          </w:tcPr>
          <w:p w14:paraId="1AA9E04B" w14:textId="77777777" w:rsidR="00DA2B6C" w:rsidRDefault="00DA2B6C">
            <w:pPr>
              <w:spacing w:after="7" w:line="240" w:lineRule="atLeast"/>
              <w:textAlignment w:val="center"/>
              <w:rPr>
                <w:rFonts w:ascii="Arial" w:hAnsi="Arial" w:cs="Arial"/>
                <w:color w:val="000000"/>
              </w:rPr>
            </w:pPr>
            <w:r>
              <w:rPr>
                <w:rFonts w:ascii="Arial" w:hAnsi="Arial" w:cs="Arial"/>
                <w:color w:val="000000"/>
                <w:sz w:val="22"/>
                <w:szCs w:val="22"/>
              </w:rPr>
              <w:t>0</w:t>
            </w:r>
          </w:p>
        </w:tc>
        <w:tc>
          <w:tcPr>
            <w:tcW w:w="5757" w:type="dxa"/>
            <w:tcBorders>
              <w:top w:val="single" w:sz="4" w:space="0" w:color="auto"/>
              <w:left w:val="single" w:sz="4" w:space="0" w:color="auto"/>
              <w:bottom w:val="single" w:sz="4" w:space="0" w:color="auto"/>
              <w:right w:val="single" w:sz="4" w:space="0" w:color="auto"/>
            </w:tcBorders>
            <w:shd w:val="clear" w:color="auto" w:fill="CC99FF"/>
            <w:hideMark/>
          </w:tcPr>
          <w:p w14:paraId="020E6A5A" w14:textId="77777777" w:rsidR="00DA2B6C" w:rsidRDefault="00DA2B6C">
            <w:pPr>
              <w:spacing w:after="29" w:line="240" w:lineRule="atLeast"/>
              <w:textAlignment w:val="center"/>
              <w:rPr>
                <w:rFonts w:ascii="Arial" w:hAnsi="Arial" w:cs="Arial"/>
                <w:color w:val="000000"/>
              </w:rPr>
            </w:pPr>
            <w:r>
              <w:rPr>
                <w:rFonts w:ascii="Arial" w:hAnsi="Arial" w:cs="Arial"/>
                <w:color w:val="000000"/>
                <w:sz w:val="22"/>
                <w:szCs w:val="22"/>
              </w:rPr>
              <w:t>0 not counted</w:t>
            </w:r>
          </w:p>
        </w:tc>
      </w:tr>
      <w:tr w:rsidR="00DA2B6C" w14:paraId="3F291D63" w14:textId="77777777" w:rsidTr="00DA2B6C">
        <w:tc>
          <w:tcPr>
            <w:tcW w:w="963" w:type="dxa"/>
            <w:tcBorders>
              <w:top w:val="single" w:sz="4" w:space="0" w:color="auto"/>
              <w:left w:val="single" w:sz="4" w:space="0" w:color="auto"/>
              <w:bottom w:val="single" w:sz="4" w:space="0" w:color="auto"/>
              <w:right w:val="single" w:sz="4" w:space="0" w:color="auto"/>
            </w:tcBorders>
            <w:hideMark/>
          </w:tcPr>
          <w:p w14:paraId="2DC2F9BD" w14:textId="77777777" w:rsidR="00DA2B6C" w:rsidRDefault="00DA2B6C">
            <w:pPr>
              <w:spacing w:after="7" w:line="240" w:lineRule="atLeast"/>
              <w:textAlignment w:val="center"/>
              <w:rPr>
                <w:rFonts w:ascii="Arial" w:hAnsi="Arial" w:cs="Arial"/>
                <w:color w:val="000000"/>
                <w:highlight w:val="yellow"/>
              </w:rPr>
            </w:pPr>
            <w:r>
              <w:rPr>
                <w:rFonts w:ascii="Arial" w:hAnsi="Arial" w:cs="Arial"/>
                <w:color w:val="000000"/>
                <w:sz w:val="22"/>
                <w:szCs w:val="22"/>
                <w:highlight w:val="yellow"/>
              </w:rPr>
              <w:t>W</w:t>
            </w:r>
          </w:p>
        </w:tc>
        <w:tc>
          <w:tcPr>
            <w:tcW w:w="1938" w:type="dxa"/>
            <w:tcBorders>
              <w:top w:val="single" w:sz="4" w:space="0" w:color="auto"/>
              <w:left w:val="single" w:sz="4" w:space="0" w:color="auto"/>
              <w:bottom w:val="single" w:sz="4" w:space="0" w:color="auto"/>
              <w:right w:val="single" w:sz="4" w:space="0" w:color="auto"/>
            </w:tcBorders>
            <w:hideMark/>
          </w:tcPr>
          <w:p w14:paraId="2BF39390" w14:textId="77777777" w:rsidR="00DA2B6C" w:rsidRDefault="00DA2B6C">
            <w:pPr>
              <w:spacing w:after="7" w:line="240" w:lineRule="atLeast"/>
              <w:textAlignment w:val="center"/>
              <w:rPr>
                <w:rFonts w:ascii="Arial" w:hAnsi="Arial" w:cs="Arial"/>
                <w:color w:val="000000"/>
                <w:highlight w:val="yellow"/>
              </w:rPr>
            </w:pPr>
            <w:r>
              <w:rPr>
                <w:rFonts w:ascii="Arial" w:hAnsi="Arial" w:cs="Arial"/>
                <w:color w:val="000000"/>
                <w:sz w:val="22"/>
                <w:szCs w:val="22"/>
                <w:highlight w:val="yellow"/>
              </w:rPr>
              <w:t xml:space="preserve">Withdrawal </w:t>
            </w:r>
          </w:p>
        </w:tc>
        <w:tc>
          <w:tcPr>
            <w:tcW w:w="912" w:type="dxa"/>
            <w:tcBorders>
              <w:top w:val="single" w:sz="4" w:space="0" w:color="auto"/>
              <w:left w:val="single" w:sz="4" w:space="0" w:color="auto"/>
              <w:bottom w:val="single" w:sz="4" w:space="0" w:color="auto"/>
              <w:right w:val="single" w:sz="4" w:space="0" w:color="auto"/>
            </w:tcBorders>
            <w:hideMark/>
          </w:tcPr>
          <w:p w14:paraId="3A70D53A" w14:textId="77777777" w:rsidR="00DA2B6C" w:rsidRDefault="00DA2B6C">
            <w:pPr>
              <w:spacing w:after="7" w:line="240" w:lineRule="atLeast"/>
              <w:textAlignment w:val="center"/>
              <w:rPr>
                <w:rFonts w:ascii="Arial" w:hAnsi="Arial" w:cs="Arial"/>
                <w:color w:val="000000"/>
                <w:highlight w:val="yellow"/>
              </w:rPr>
            </w:pPr>
            <w:r>
              <w:rPr>
                <w:rFonts w:ascii="Arial" w:hAnsi="Arial" w:cs="Arial"/>
                <w:color w:val="000000"/>
                <w:sz w:val="22"/>
                <w:szCs w:val="22"/>
                <w:highlight w:val="yellow"/>
              </w:rPr>
              <w:t>0</w:t>
            </w:r>
          </w:p>
        </w:tc>
        <w:tc>
          <w:tcPr>
            <w:tcW w:w="5757" w:type="dxa"/>
            <w:tcBorders>
              <w:top w:val="single" w:sz="4" w:space="0" w:color="auto"/>
              <w:left w:val="single" w:sz="4" w:space="0" w:color="auto"/>
              <w:bottom w:val="single" w:sz="4" w:space="0" w:color="auto"/>
              <w:right w:val="single" w:sz="4" w:space="0" w:color="auto"/>
            </w:tcBorders>
            <w:hideMark/>
          </w:tcPr>
          <w:p w14:paraId="15B0EAB7" w14:textId="77777777" w:rsidR="00DA2B6C" w:rsidRDefault="00DA2B6C">
            <w:pPr>
              <w:spacing w:after="29" w:line="240" w:lineRule="atLeast"/>
              <w:textAlignment w:val="center"/>
              <w:rPr>
                <w:rFonts w:ascii="Arial" w:hAnsi="Arial" w:cs="Arial"/>
                <w:color w:val="000000"/>
                <w:highlight w:val="yellow"/>
              </w:rPr>
            </w:pPr>
            <w:r>
              <w:rPr>
                <w:rFonts w:ascii="Arial" w:hAnsi="Arial" w:cs="Arial"/>
                <w:color w:val="000000"/>
                <w:sz w:val="22"/>
                <w:szCs w:val="22"/>
                <w:highlight w:val="yellow"/>
              </w:rPr>
              <w:t>0 not counted</w:t>
            </w:r>
          </w:p>
        </w:tc>
      </w:tr>
      <w:tr w:rsidR="00DA2B6C" w14:paraId="14885F88" w14:textId="77777777" w:rsidTr="00DA2B6C">
        <w:tc>
          <w:tcPr>
            <w:tcW w:w="963" w:type="dxa"/>
            <w:tcBorders>
              <w:top w:val="single" w:sz="4" w:space="0" w:color="auto"/>
              <w:left w:val="single" w:sz="4" w:space="0" w:color="auto"/>
              <w:bottom w:val="single" w:sz="4" w:space="0" w:color="auto"/>
              <w:right w:val="single" w:sz="4" w:space="0" w:color="auto"/>
            </w:tcBorders>
            <w:hideMark/>
          </w:tcPr>
          <w:p w14:paraId="27592D91" w14:textId="77777777" w:rsidR="00DA2B6C" w:rsidRDefault="00DA2B6C">
            <w:pPr>
              <w:spacing w:after="7" w:line="240" w:lineRule="atLeast"/>
              <w:textAlignment w:val="center"/>
              <w:rPr>
                <w:rFonts w:ascii="Arial" w:hAnsi="Arial" w:cs="Arial"/>
                <w:color w:val="000000"/>
                <w:highlight w:val="yellow"/>
              </w:rPr>
            </w:pPr>
            <w:r>
              <w:rPr>
                <w:rFonts w:ascii="Arial" w:hAnsi="Arial" w:cs="Arial"/>
                <w:color w:val="000000"/>
                <w:sz w:val="22"/>
                <w:szCs w:val="22"/>
                <w:highlight w:val="yellow"/>
              </w:rPr>
              <w:t>WP</w:t>
            </w:r>
          </w:p>
        </w:tc>
        <w:tc>
          <w:tcPr>
            <w:tcW w:w="1938" w:type="dxa"/>
            <w:tcBorders>
              <w:top w:val="single" w:sz="4" w:space="0" w:color="auto"/>
              <w:left w:val="single" w:sz="4" w:space="0" w:color="auto"/>
              <w:bottom w:val="single" w:sz="4" w:space="0" w:color="auto"/>
              <w:right w:val="single" w:sz="4" w:space="0" w:color="auto"/>
            </w:tcBorders>
            <w:hideMark/>
          </w:tcPr>
          <w:p w14:paraId="2335DBE9" w14:textId="77777777" w:rsidR="00DA2B6C" w:rsidRDefault="00DA2B6C">
            <w:pPr>
              <w:spacing w:after="7" w:line="240" w:lineRule="atLeast"/>
              <w:textAlignment w:val="center"/>
              <w:rPr>
                <w:rFonts w:ascii="Arial" w:hAnsi="Arial" w:cs="Arial"/>
                <w:color w:val="000000"/>
                <w:highlight w:val="yellow"/>
              </w:rPr>
            </w:pPr>
            <w:r>
              <w:rPr>
                <w:rFonts w:ascii="Arial" w:hAnsi="Arial" w:cs="Arial"/>
                <w:color w:val="000000"/>
                <w:sz w:val="22"/>
                <w:szCs w:val="22"/>
                <w:highlight w:val="yellow"/>
              </w:rPr>
              <w:t>Withdraw passing</w:t>
            </w:r>
          </w:p>
        </w:tc>
        <w:tc>
          <w:tcPr>
            <w:tcW w:w="912" w:type="dxa"/>
            <w:tcBorders>
              <w:top w:val="single" w:sz="4" w:space="0" w:color="auto"/>
              <w:left w:val="single" w:sz="4" w:space="0" w:color="auto"/>
              <w:bottom w:val="single" w:sz="4" w:space="0" w:color="auto"/>
              <w:right w:val="single" w:sz="4" w:space="0" w:color="auto"/>
            </w:tcBorders>
            <w:hideMark/>
          </w:tcPr>
          <w:p w14:paraId="64423104" w14:textId="77777777" w:rsidR="00DA2B6C" w:rsidRDefault="00DA2B6C">
            <w:pPr>
              <w:spacing w:after="7" w:line="240" w:lineRule="atLeast"/>
              <w:textAlignment w:val="center"/>
              <w:rPr>
                <w:rFonts w:ascii="Arial" w:hAnsi="Arial" w:cs="Arial"/>
                <w:color w:val="000000"/>
                <w:highlight w:val="yellow"/>
              </w:rPr>
            </w:pPr>
            <w:r>
              <w:rPr>
                <w:rFonts w:ascii="Arial" w:hAnsi="Arial" w:cs="Arial"/>
                <w:color w:val="000000"/>
                <w:sz w:val="22"/>
                <w:szCs w:val="22"/>
                <w:highlight w:val="yellow"/>
              </w:rPr>
              <w:t>0</w:t>
            </w:r>
          </w:p>
        </w:tc>
        <w:tc>
          <w:tcPr>
            <w:tcW w:w="5757" w:type="dxa"/>
            <w:tcBorders>
              <w:top w:val="single" w:sz="4" w:space="0" w:color="auto"/>
              <w:left w:val="single" w:sz="4" w:space="0" w:color="auto"/>
              <w:bottom w:val="single" w:sz="4" w:space="0" w:color="auto"/>
              <w:right w:val="single" w:sz="4" w:space="0" w:color="auto"/>
            </w:tcBorders>
            <w:hideMark/>
          </w:tcPr>
          <w:p w14:paraId="5A5F4935" w14:textId="77777777" w:rsidR="00DA2B6C" w:rsidRDefault="00DA2B6C">
            <w:pPr>
              <w:spacing w:after="29" w:line="240" w:lineRule="atLeast"/>
              <w:textAlignment w:val="center"/>
              <w:rPr>
                <w:rFonts w:ascii="Arial" w:hAnsi="Arial" w:cs="Arial"/>
                <w:color w:val="000000"/>
                <w:highlight w:val="yellow"/>
              </w:rPr>
            </w:pPr>
            <w:r>
              <w:rPr>
                <w:rFonts w:ascii="Arial" w:hAnsi="Arial" w:cs="Arial"/>
                <w:color w:val="000000"/>
                <w:sz w:val="22"/>
                <w:szCs w:val="22"/>
                <w:highlight w:val="yellow"/>
              </w:rPr>
              <w:t>Count as hours attempted</w:t>
            </w:r>
          </w:p>
        </w:tc>
      </w:tr>
      <w:tr w:rsidR="00DA2B6C" w14:paraId="44F991F3" w14:textId="77777777" w:rsidTr="00DA2B6C">
        <w:tc>
          <w:tcPr>
            <w:tcW w:w="963" w:type="dxa"/>
            <w:tcBorders>
              <w:top w:val="single" w:sz="4" w:space="0" w:color="auto"/>
              <w:left w:val="single" w:sz="4" w:space="0" w:color="auto"/>
              <w:bottom w:val="single" w:sz="4" w:space="0" w:color="auto"/>
              <w:right w:val="single" w:sz="4" w:space="0" w:color="auto"/>
            </w:tcBorders>
            <w:hideMark/>
          </w:tcPr>
          <w:p w14:paraId="4EC59FC0" w14:textId="77777777" w:rsidR="00DA2B6C" w:rsidRDefault="00DA2B6C">
            <w:pPr>
              <w:spacing w:after="7" w:line="240" w:lineRule="atLeast"/>
              <w:textAlignment w:val="center"/>
              <w:rPr>
                <w:rFonts w:ascii="Arial" w:hAnsi="Arial" w:cs="Arial"/>
                <w:color w:val="000000"/>
                <w:highlight w:val="yellow"/>
              </w:rPr>
            </w:pPr>
            <w:r>
              <w:rPr>
                <w:rFonts w:ascii="Arial" w:hAnsi="Arial" w:cs="Arial"/>
                <w:color w:val="000000"/>
                <w:sz w:val="22"/>
                <w:szCs w:val="22"/>
                <w:highlight w:val="yellow"/>
              </w:rPr>
              <w:t>WF</w:t>
            </w:r>
          </w:p>
        </w:tc>
        <w:tc>
          <w:tcPr>
            <w:tcW w:w="1938" w:type="dxa"/>
            <w:tcBorders>
              <w:top w:val="single" w:sz="4" w:space="0" w:color="auto"/>
              <w:left w:val="single" w:sz="4" w:space="0" w:color="auto"/>
              <w:bottom w:val="single" w:sz="4" w:space="0" w:color="auto"/>
              <w:right w:val="single" w:sz="4" w:space="0" w:color="auto"/>
            </w:tcBorders>
            <w:hideMark/>
          </w:tcPr>
          <w:p w14:paraId="0E8E5D33" w14:textId="77777777" w:rsidR="00DA2B6C" w:rsidRDefault="00DA2B6C">
            <w:pPr>
              <w:spacing w:after="7" w:line="240" w:lineRule="atLeast"/>
              <w:textAlignment w:val="center"/>
              <w:rPr>
                <w:rFonts w:ascii="Arial" w:hAnsi="Arial" w:cs="Arial"/>
                <w:color w:val="000000"/>
                <w:highlight w:val="yellow"/>
              </w:rPr>
            </w:pPr>
            <w:r>
              <w:rPr>
                <w:rFonts w:ascii="Arial" w:hAnsi="Arial" w:cs="Arial"/>
                <w:color w:val="000000"/>
                <w:sz w:val="22"/>
                <w:szCs w:val="22"/>
                <w:highlight w:val="yellow"/>
              </w:rPr>
              <w:t>Withdraw failing</w:t>
            </w:r>
          </w:p>
        </w:tc>
        <w:tc>
          <w:tcPr>
            <w:tcW w:w="912" w:type="dxa"/>
            <w:tcBorders>
              <w:top w:val="single" w:sz="4" w:space="0" w:color="auto"/>
              <w:left w:val="single" w:sz="4" w:space="0" w:color="auto"/>
              <w:bottom w:val="single" w:sz="4" w:space="0" w:color="auto"/>
              <w:right w:val="single" w:sz="4" w:space="0" w:color="auto"/>
            </w:tcBorders>
            <w:hideMark/>
          </w:tcPr>
          <w:p w14:paraId="069A15D8" w14:textId="77777777" w:rsidR="00DA2B6C" w:rsidRDefault="00DA2B6C">
            <w:pPr>
              <w:spacing w:after="7" w:line="240" w:lineRule="atLeast"/>
              <w:textAlignment w:val="center"/>
              <w:rPr>
                <w:rFonts w:ascii="Arial" w:hAnsi="Arial" w:cs="Arial"/>
                <w:color w:val="000000"/>
                <w:highlight w:val="yellow"/>
              </w:rPr>
            </w:pPr>
            <w:r>
              <w:rPr>
                <w:rFonts w:ascii="Arial" w:hAnsi="Arial" w:cs="Arial"/>
                <w:color w:val="000000"/>
                <w:sz w:val="22"/>
                <w:szCs w:val="22"/>
                <w:highlight w:val="yellow"/>
              </w:rPr>
              <w:t>0</w:t>
            </w:r>
          </w:p>
        </w:tc>
        <w:tc>
          <w:tcPr>
            <w:tcW w:w="5757" w:type="dxa"/>
            <w:tcBorders>
              <w:top w:val="single" w:sz="4" w:space="0" w:color="auto"/>
              <w:left w:val="single" w:sz="4" w:space="0" w:color="auto"/>
              <w:bottom w:val="single" w:sz="4" w:space="0" w:color="auto"/>
              <w:right w:val="single" w:sz="4" w:space="0" w:color="auto"/>
            </w:tcBorders>
            <w:hideMark/>
          </w:tcPr>
          <w:p w14:paraId="6044A84E" w14:textId="77777777" w:rsidR="00DA2B6C" w:rsidRDefault="00DA2B6C">
            <w:pPr>
              <w:spacing w:after="29" w:line="240" w:lineRule="atLeast"/>
              <w:textAlignment w:val="center"/>
              <w:rPr>
                <w:rFonts w:ascii="Arial" w:hAnsi="Arial" w:cs="Arial"/>
                <w:color w:val="000000"/>
              </w:rPr>
            </w:pPr>
            <w:r>
              <w:rPr>
                <w:rFonts w:ascii="Arial" w:hAnsi="Arial" w:cs="Arial"/>
                <w:color w:val="000000"/>
                <w:sz w:val="22"/>
                <w:szCs w:val="22"/>
                <w:highlight w:val="yellow"/>
              </w:rPr>
              <w:t>Count against GPA and count as hours attempted.</w:t>
            </w:r>
          </w:p>
        </w:tc>
      </w:tr>
    </w:tbl>
    <w:p w14:paraId="3560FA69" w14:textId="77777777" w:rsidR="00DA2B6C" w:rsidRDefault="00DA2B6C" w:rsidP="00DA2B6C">
      <w:pPr>
        <w:ind w:left="57"/>
        <w:rPr>
          <w:sz w:val="22"/>
          <w:szCs w:val="22"/>
        </w:rPr>
      </w:pPr>
    </w:p>
    <w:p w14:paraId="64734D88" w14:textId="77777777" w:rsidR="00DA2B6C" w:rsidRDefault="00DA2B6C" w:rsidP="00DA2B6C">
      <w:pPr>
        <w:jc w:val="center"/>
        <w:rPr>
          <w:b/>
          <w:bCs/>
          <w:color w:val="FF0000"/>
          <w:sz w:val="36"/>
          <w:szCs w:val="36"/>
          <w:u w:val="single"/>
        </w:rPr>
      </w:pPr>
      <w:r>
        <w:rPr>
          <w:b/>
          <w:bCs/>
          <w:color w:val="FF0000"/>
          <w:sz w:val="36"/>
          <w:szCs w:val="36"/>
          <w:u w:val="single"/>
        </w:rPr>
        <w:t>Weekly Schedule</w:t>
      </w:r>
    </w:p>
    <w:p w14:paraId="36724DDF" w14:textId="77777777" w:rsidR="00DA2B6C" w:rsidRDefault="00DA2B6C" w:rsidP="00DA2B6C">
      <w:pPr>
        <w:rPr>
          <w:b/>
          <w:bCs/>
        </w:rPr>
      </w:pPr>
    </w:p>
    <w:p w14:paraId="5A223A54" w14:textId="77777777" w:rsidR="00DA2B6C" w:rsidRDefault="00DA2B6C" w:rsidP="00A44F10">
      <w:pPr>
        <w:jc w:val="both"/>
        <w:rPr>
          <w:rFonts w:ascii="Arial" w:hAnsi="Arial" w:cs="Arial"/>
          <w:b/>
          <w:bCs/>
          <w:sz w:val="22"/>
          <w:szCs w:val="22"/>
        </w:rPr>
      </w:pPr>
      <w:r>
        <w:rPr>
          <w:rFonts w:ascii="Arial" w:hAnsi="Arial" w:cs="Arial"/>
          <w:b/>
          <w:bCs/>
          <w:sz w:val="22"/>
          <w:szCs w:val="22"/>
        </w:rPr>
        <w:t>WEEKLY CLASS SCHEDULE (Assigned chapters are to be read before class. Quizzes are deve</w:t>
      </w:r>
      <w:r w:rsidR="00C17844">
        <w:rPr>
          <w:rFonts w:ascii="Arial" w:hAnsi="Arial" w:cs="Arial"/>
          <w:b/>
          <w:bCs/>
          <w:sz w:val="22"/>
          <w:szCs w:val="22"/>
        </w:rPr>
        <w:t xml:space="preserve">loped from </w:t>
      </w:r>
      <w:r w:rsidR="00A44F10">
        <w:rPr>
          <w:rFonts w:ascii="Arial" w:hAnsi="Arial" w:cs="Arial"/>
          <w:b/>
          <w:bCs/>
          <w:sz w:val="22"/>
          <w:szCs w:val="22"/>
        </w:rPr>
        <w:t>reading assignments and may be</w:t>
      </w:r>
      <w:r>
        <w:rPr>
          <w:rFonts w:ascii="Arial" w:hAnsi="Arial" w:cs="Arial"/>
          <w:b/>
          <w:bCs/>
          <w:sz w:val="22"/>
          <w:szCs w:val="22"/>
        </w:rPr>
        <w:t xml:space="preserve"> given randomly throughout the semester.)</w:t>
      </w:r>
    </w:p>
    <w:p w14:paraId="6E248BF1" w14:textId="77777777" w:rsidR="009249A8" w:rsidRDefault="009249A8" w:rsidP="009249A8">
      <w:pPr>
        <w:rPr>
          <w:rFonts w:ascii="Arial" w:hAnsi="Arial" w:cs="Arial"/>
          <w:b/>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1"/>
        <w:gridCol w:w="4280"/>
        <w:gridCol w:w="4279"/>
      </w:tblGrid>
      <w:tr w:rsidR="00AE16A8" w14:paraId="5DE9B912" w14:textId="77777777" w:rsidTr="00AE16A8">
        <w:tc>
          <w:tcPr>
            <w:tcW w:w="413" w:type="pct"/>
            <w:tcBorders>
              <w:top w:val="single" w:sz="4" w:space="0" w:color="auto"/>
              <w:left w:val="single" w:sz="4" w:space="0" w:color="auto"/>
              <w:bottom w:val="single" w:sz="4" w:space="0" w:color="auto"/>
              <w:right w:val="single" w:sz="4" w:space="0" w:color="auto"/>
            </w:tcBorders>
            <w:hideMark/>
          </w:tcPr>
          <w:p w14:paraId="0B199E2E" w14:textId="77777777" w:rsidR="00AE16A8" w:rsidRDefault="00AE16A8" w:rsidP="00214F6E">
            <w:pPr>
              <w:spacing w:line="276" w:lineRule="auto"/>
              <w:rPr>
                <w:rFonts w:ascii="Arial" w:hAnsi="Arial" w:cs="Arial"/>
                <w:b/>
                <w:bCs/>
              </w:rPr>
            </w:pPr>
            <w:r>
              <w:rPr>
                <w:rFonts w:ascii="Arial" w:hAnsi="Arial" w:cs="Arial"/>
                <w:b/>
                <w:bCs/>
                <w:sz w:val="22"/>
                <w:szCs w:val="22"/>
              </w:rPr>
              <w:t>Week</w:t>
            </w:r>
          </w:p>
        </w:tc>
        <w:tc>
          <w:tcPr>
            <w:tcW w:w="4587" w:type="pct"/>
            <w:gridSpan w:val="2"/>
            <w:tcBorders>
              <w:top w:val="single" w:sz="4" w:space="0" w:color="auto"/>
              <w:left w:val="single" w:sz="4" w:space="0" w:color="auto"/>
              <w:bottom w:val="single" w:sz="4" w:space="0" w:color="auto"/>
              <w:right w:val="single" w:sz="4" w:space="0" w:color="auto"/>
            </w:tcBorders>
            <w:hideMark/>
          </w:tcPr>
          <w:p w14:paraId="70D6077A" w14:textId="77777777" w:rsidR="00AE16A8" w:rsidRDefault="00AE16A8" w:rsidP="00214F6E">
            <w:pPr>
              <w:spacing w:line="276" w:lineRule="auto"/>
              <w:rPr>
                <w:rFonts w:ascii="Arial" w:hAnsi="Arial" w:cs="Arial"/>
                <w:b/>
                <w:bCs/>
                <w:sz w:val="22"/>
                <w:szCs w:val="22"/>
              </w:rPr>
            </w:pPr>
            <w:r>
              <w:rPr>
                <w:rFonts w:ascii="Arial" w:hAnsi="Arial" w:cs="Arial"/>
                <w:b/>
                <w:bCs/>
                <w:sz w:val="22"/>
                <w:szCs w:val="22"/>
              </w:rPr>
              <w:t>Activities / assignments</w:t>
            </w:r>
          </w:p>
        </w:tc>
      </w:tr>
      <w:tr w:rsidR="00AE16A8" w14:paraId="59531F9F" w14:textId="77777777" w:rsidTr="00AE16A8">
        <w:tc>
          <w:tcPr>
            <w:tcW w:w="413" w:type="pct"/>
            <w:tcBorders>
              <w:top w:val="single" w:sz="4" w:space="0" w:color="auto"/>
              <w:left w:val="single" w:sz="4" w:space="0" w:color="auto"/>
              <w:bottom w:val="single" w:sz="4" w:space="0" w:color="auto"/>
              <w:right w:val="single" w:sz="4" w:space="0" w:color="auto"/>
            </w:tcBorders>
            <w:hideMark/>
          </w:tcPr>
          <w:p w14:paraId="6A6DDB27" w14:textId="77777777" w:rsidR="00AE16A8" w:rsidRDefault="00AE16A8" w:rsidP="00214F6E">
            <w:pPr>
              <w:rPr>
                <w:rFonts w:ascii="Arial" w:hAnsi="Arial" w:cs="Arial"/>
              </w:rPr>
            </w:pPr>
            <w:r>
              <w:rPr>
                <w:rFonts w:ascii="Arial" w:hAnsi="Arial" w:cs="Arial"/>
                <w:sz w:val="22"/>
                <w:szCs w:val="22"/>
              </w:rPr>
              <w:t>W1</w:t>
            </w:r>
          </w:p>
        </w:tc>
        <w:tc>
          <w:tcPr>
            <w:tcW w:w="4587" w:type="pct"/>
            <w:gridSpan w:val="2"/>
            <w:tcBorders>
              <w:top w:val="single" w:sz="4" w:space="0" w:color="auto"/>
              <w:left w:val="single" w:sz="4" w:space="0" w:color="auto"/>
              <w:bottom w:val="single" w:sz="4" w:space="0" w:color="auto"/>
              <w:right w:val="single" w:sz="4" w:space="0" w:color="auto"/>
            </w:tcBorders>
            <w:hideMark/>
          </w:tcPr>
          <w:p w14:paraId="137D4B6D" w14:textId="77777777" w:rsidR="00AE16A8" w:rsidRPr="00265037" w:rsidRDefault="00AE16A8" w:rsidP="00265037">
            <w:pPr>
              <w:pStyle w:val="ListParagraph"/>
              <w:numPr>
                <w:ilvl w:val="0"/>
                <w:numId w:val="10"/>
              </w:numPr>
              <w:rPr>
                <w:rFonts w:ascii="Arial" w:hAnsi="Arial" w:cs="Arial"/>
                <w:bCs/>
              </w:rPr>
            </w:pPr>
            <w:r w:rsidRPr="00881789">
              <w:rPr>
                <w:rFonts w:ascii="Arial" w:hAnsi="Arial" w:cs="Arial"/>
                <w:bCs/>
                <w:sz w:val="22"/>
                <w:szCs w:val="22"/>
              </w:rPr>
              <w:t>Review Course Documents</w:t>
            </w:r>
          </w:p>
          <w:p w14:paraId="48C3496C" w14:textId="77777777" w:rsidR="00AE16A8" w:rsidRDefault="00AE16A8" w:rsidP="00214F6E">
            <w:pPr>
              <w:pStyle w:val="ListParagraph"/>
              <w:numPr>
                <w:ilvl w:val="0"/>
                <w:numId w:val="10"/>
              </w:numPr>
              <w:rPr>
                <w:rFonts w:ascii="Arial" w:hAnsi="Arial" w:cs="Arial"/>
                <w:bCs/>
              </w:rPr>
            </w:pPr>
            <w:r>
              <w:rPr>
                <w:rFonts w:ascii="Arial" w:hAnsi="Arial" w:cs="Arial"/>
                <w:bCs/>
                <w:sz w:val="22"/>
                <w:szCs w:val="22"/>
              </w:rPr>
              <w:t>Read Chapter 1 in Principles of Public Speaking</w:t>
            </w:r>
            <w:r>
              <w:rPr>
                <w:rFonts w:ascii="Arial" w:hAnsi="Arial" w:cs="Arial"/>
                <w:sz w:val="22"/>
                <w:szCs w:val="22"/>
              </w:rPr>
              <w:t xml:space="preserve"> </w:t>
            </w:r>
          </w:p>
          <w:p w14:paraId="06E49040" w14:textId="77777777" w:rsidR="00AE16A8" w:rsidRPr="00F10CE3" w:rsidRDefault="00AE16A8" w:rsidP="00F10CE3">
            <w:pPr>
              <w:pStyle w:val="ListParagraph"/>
              <w:numPr>
                <w:ilvl w:val="0"/>
                <w:numId w:val="10"/>
              </w:numPr>
              <w:rPr>
                <w:rFonts w:asciiTheme="minorBidi" w:hAnsiTheme="minorBidi" w:cstheme="minorBidi"/>
                <w:sz w:val="22"/>
                <w:szCs w:val="22"/>
              </w:rPr>
            </w:pPr>
            <w:r w:rsidRPr="00F10CE3">
              <w:rPr>
                <w:rFonts w:asciiTheme="minorBidi" w:hAnsiTheme="minorBidi" w:cstheme="minorBidi"/>
                <w:sz w:val="22"/>
                <w:szCs w:val="22"/>
              </w:rPr>
              <w:t xml:space="preserve">View </w:t>
            </w:r>
            <w:r w:rsidR="00F10CE3" w:rsidRPr="00F10CE3">
              <w:rPr>
                <w:rFonts w:asciiTheme="minorBidi" w:hAnsiTheme="minorBidi" w:cstheme="minorBidi"/>
                <w:sz w:val="22"/>
                <w:szCs w:val="22"/>
              </w:rPr>
              <w:t>Instructional Video</w:t>
            </w:r>
            <w:r w:rsidR="007D235F">
              <w:rPr>
                <w:rFonts w:asciiTheme="minorBidi" w:hAnsiTheme="minorBidi" w:cstheme="minorBidi"/>
                <w:sz w:val="22"/>
                <w:szCs w:val="22"/>
              </w:rPr>
              <w:t xml:space="preserve"> </w:t>
            </w:r>
          </w:p>
          <w:p w14:paraId="097E9CD4" w14:textId="77777777" w:rsidR="00265037" w:rsidRPr="00AE16A8" w:rsidRDefault="00265037" w:rsidP="00AE16A8">
            <w:pPr>
              <w:pStyle w:val="ListParagraph"/>
              <w:numPr>
                <w:ilvl w:val="0"/>
                <w:numId w:val="10"/>
              </w:numPr>
              <w:rPr>
                <w:rFonts w:ascii="Arial" w:hAnsi="Arial" w:cs="Arial"/>
                <w:bCs/>
              </w:rPr>
            </w:pPr>
            <w:r w:rsidRPr="00AE16A8">
              <w:rPr>
                <w:rFonts w:ascii="Arial" w:hAnsi="Arial" w:cs="Arial"/>
                <w:b/>
                <w:color w:val="FF0000"/>
                <w:sz w:val="22"/>
                <w:szCs w:val="22"/>
              </w:rPr>
              <w:t>Submit 3-5 minute oral presentation on any aspect of “My Life Narrative”</w:t>
            </w:r>
          </w:p>
        </w:tc>
      </w:tr>
      <w:tr w:rsidR="00AE16A8" w14:paraId="07CE48BD" w14:textId="77777777" w:rsidTr="00AE16A8">
        <w:tc>
          <w:tcPr>
            <w:tcW w:w="413" w:type="pct"/>
            <w:tcBorders>
              <w:top w:val="single" w:sz="4" w:space="0" w:color="auto"/>
              <w:left w:val="single" w:sz="4" w:space="0" w:color="auto"/>
              <w:bottom w:val="single" w:sz="4" w:space="0" w:color="auto"/>
              <w:right w:val="single" w:sz="4" w:space="0" w:color="auto"/>
            </w:tcBorders>
            <w:hideMark/>
          </w:tcPr>
          <w:p w14:paraId="64F0EFD9" w14:textId="77777777" w:rsidR="00AE16A8" w:rsidRDefault="00AE16A8" w:rsidP="00214F6E">
            <w:pPr>
              <w:rPr>
                <w:rFonts w:ascii="Arial" w:hAnsi="Arial" w:cs="Arial"/>
              </w:rPr>
            </w:pPr>
            <w:r>
              <w:rPr>
                <w:rFonts w:ascii="Arial" w:hAnsi="Arial" w:cs="Arial"/>
                <w:sz w:val="22"/>
                <w:szCs w:val="22"/>
              </w:rPr>
              <w:t>W2</w:t>
            </w:r>
          </w:p>
        </w:tc>
        <w:tc>
          <w:tcPr>
            <w:tcW w:w="4587" w:type="pct"/>
            <w:gridSpan w:val="2"/>
            <w:tcBorders>
              <w:top w:val="single" w:sz="4" w:space="0" w:color="auto"/>
              <w:left w:val="single" w:sz="4" w:space="0" w:color="auto"/>
              <w:bottom w:val="single" w:sz="4" w:space="0" w:color="auto"/>
              <w:right w:val="single" w:sz="4" w:space="0" w:color="auto"/>
            </w:tcBorders>
            <w:hideMark/>
          </w:tcPr>
          <w:p w14:paraId="0A2E56EA" w14:textId="77777777" w:rsidR="00AE16A8" w:rsidRPr="00881789" w:rsidRDefault="00AE16A8" w:rsidP="00881789">
            <w:pPr>
              <w:pStyle w:val="ListParagraph"/>
              <w:numPr>
                <w:ilvl w:val="0"/>
                <w:numId w:val="11"/>
              </w:numPr>
              <w:rPr>
                <w:rFonts w:ascii="Arial" w:hAnsi="Arial" w:cs="Arial"/>
              </w:rPr>
            </w:pPr>
            <w:r>
              <w:rPr>
                <w:rFonts w:ascii="Arial" w:hAnsi="Arial" w:cs="Arial"/>
                <w:bCs/>
                <w:sz w:val="22"/>
                <w:szCs w:val="22"/>
              </w:rPr>
              <w:t>Read Chapter 2 in Principles of Public Speaking</w:t>
            </w:r>
            <w:r>
              <w:rPr>
                <w:rFonts w:ascii="Arial" w:hAnsi="Arial" w:cs="Arial"/>
                <w:sz w:val="22"/>
                <w:szCs w:val="22"/>
              </w:rPr>
              <w:t xml:space="preserve"> </w:t>
            </w:r>
          </w:p>
          <w:p w14:paraId="2EC904E2" w14:textId="77777777" w:rsidR="007D235F" w:rsidRDefault="007D235F" w:rsidP="007D235F">
            <w:pPr>
              <w:pStyle w:val="ListParagraph"/>
              <w:numPr>
                <w:ilvl w:val="0"/>
                <w:numId w:val="11"/>
              </w:numPr>
              <w:rPr>
                <w:rFonts w:ascii="Times New Roman" w:hAnsi="Times New Roman" w:cs="Times New Roman"/>
              </w:rPr>
            </w:pPr>
            <w:r>
              <w:t>View two Instructional Videos</w:t>
            </w:r>
          </w:p>
          <w:p w14:paraId="70CD1C94" w14:textId="77777777" w:rsidR="00AE16A8" w:rsidRPr="00265037" w:rsidRDefault="00AE16A8" w:rsidP="00265037">
            <w:pPr>
              <w:pStyle w:val="ListParagraph"/>
              <w:numPr>
                <w:ilvl w:val="0"/>
                <w:numId w:val="11"/>
              </w:numPr>
              <w:rPr>
                <w:rFonts w:ascii="Arial" w:hAnsi="Arial" w:cs="Arial"/>
                <w:color w:val="000000" w:themeColor="text1"/>
                <w:sz w:val="22"/>
                <w:szCs w:val="22"/>
              </w:rPr>
            </w:pPr>
            <w:r w:rsidRPr="00AE16A8">
              <w:rPr>
                <w:rFonts w:ascii="Arial" w:hAnsi="Arial" w:cs="Arial"/>
                <w:bCs/>
                <w:color w:val="000000" w:themeColor="text1"/>
                <w:sz w:val="22"/>
                <w:szCs w:val="22"/>
              </w:rPr>
              <w:t xml:space="preserve">Quiz </w:t>
            </w:r>
            <w:r w:rsidR="00062D33">
              <w:rPr>
                <w:rFonts w:ascii="Arial" w:hAnsi="Arial" w:cs="Arial"/>
                <w:bCs/>
                <w:color w:val="000000" w:themeColor="text1"/>
                <w:sz w:val="22"/>
                <w:szCs w:val="22"/>
              </w:rPr>
              <w:t xml:space="preserve">#1 </w:t>
            </w:r>
            <w:r w:rsidRPr="00AE16A8">
              <w:rPr>
                <w:rFonts w:ascii="Arial" w:hAnsi="Arial" w:cs="Arial"/>
                <w:bCs/>
                <w:color w:val="000000" w:themeColor="text1"/>
                <w:sz w:val="22"/>
                <w:szCs w:val="22"/>
              </w:rPr>
              <w:t>on Chapters 1 &amp; 2</w:t>
            </w:r>
          </w:p>
        </w:tc>
      </w:tr>
      <w:tr w:rsidR="00AE16A8" w14:paraId="3AC81AA3" w14:textId="77777777" w:rsidTr="00AE16A8">
        <w:tc>
          <w:tcPr>
            <w:tcW w:w="413" w:type="pct"/>
            <w:tcBorders>
              <w:top w:val="single" w:sz="4" w:space="0" w:color="auto"/>
              <w:left w:val="single" w:sz="4" w:space="0" w:color="auto"/>
              <w:bottom w:val="single" w:sz="4" w:space="0" w:color="auto"/>
              <w:right w:val="single" w:sz="4" w:space="0" w:color="auto"/>
            </w:tcBorders>
            <w:hideMark/>
          </w:tcPr>
          <w:p w14:paraId="0FC92E97" w14:textId="77777777" w:rsidR="00AE16A8" w:rsidRDefault="00AE16A8" w:rsidP="00214F6E">
            <w:pPr>
              <w:rPr>
                <w:rFonts w:ascii="Arial" w:hAnsi="Arial" w:cs="Arial"/>
              </w:rPr>
            </w:pPr>
            <w:r>
              <w:rPr>
                <w:rFonts w:ascii="Arial" w:hAnsi="Arial" w:cs="Arial"/>
                <w:sz w:val="22"/>
                <w:szCs w:val="22"/>
              </w:rPr>
              <w:t>W3</w:t>
            </w:r>
          </w:p>
        </w:tc>
        <w:tc>
          <w:tcPr>
            <w:tcW w:w="4587" w:type="pct"/>
            <w:gridSpan w:val="2"/>
            <w:tcBorders>
              <w:top w:val="single" w:sz="4" w:space="0" w:color="auto"/>
              <w:left w:val="single" w:sz="4" w:space="0" w:color="auto"/>
              <w:bottom w:val="single" w:sz="4" w:space="0" w:color="auto"/>
              <w:right w:val="single" w:sz="4" w:space="0" w:color="auto"/>
            </w:tcBorders>
            <w:hideMark/>
          </w:tcPr>
          <w:p w14:paraId="340D059D" w14:textId="77777777" w:rsidR="00AE16A8" w:rsidRDefault="00AE16A8" w:rsidP="00214F6E">
            <w:pPr>
              <w:pStyle w:val="ListParagraph"/>
              <w:numPr>
                <w:ilvl w:val="0"/>
                <w:numId w:val="11"/>
              </w:numPr>
              <w:rPr>
                <w:rFonts w:ascii="Arial" w:hAnsi="Arial" w:cs="Arial"/>
              </w:rPr>
            </w:pPr>
            <w:r>
              <w:rPr>
                <w:rFonts w:ascii="Arial" w:hAnsi="Arial" w:cs="Arial"/>
                <w:bCs/>
                <w:sz w:val="22"/>
                <w:szCs w:val="22"/>
              </w:rPr>
              <w:t xml:space="preserve">Read Chapter </w:t>
            </w:r>
            <w:r w:rsidR="00BD26CC">
              <w:rPr>
                <w:rFonts w:ascii="Arial" w:hAnsi="Arial" w:cs="Arial"/>
                <w:bCs/>
                <w:sz w:val="22"/>
                <w:szCs w:val="22"/>
              </w:rPr>
              <w:t>4</w:t>
            </w:r>
            <w:r>
              <w:rPr>
                <w:rFonts w:ascii="Arial" w:hAnsi="Arial" w:cs="Arial"/>
                <w:bCs/>
                <w:sz w:val="22"/>
                <w:szCs w:val="22"/>
              </w:rPr>
              <w:t xml:space="preserve"> in Principles of Public Speaking</w:t>
            </w:r>
            <w:r>
              <w:rPr>
                <w:rFonts w:ascii="Arial" w:hAnsi="Arial" w:cs="Arial"/>
                <w:sz w:val="22"/>
                <w:szCs w:val="22"/>
              </w:rPr>
              <w:t xml:space="preserve"> </w:t>
            </w:r>
          </w:p>
          <w:p w14:paraId="729D18B2" w14:textId="77777777" w:rsidR="00AE16A8" w:rsidRPr="009315F7" w:rsidRDefault="00AE16A8" w:rsidP="00214F6E">
            <w:pPr>
              <w:pStyle w:val="ListParagraph"/>
              <w:numPr>
                <w:ilvl w:val="0"/>
                <w:numId w:val="11"/>
              </w:numPr>
              <w:rPr>
                <w:rFonts w:ascii="Arial" w:hAnsi="Arial" w:cs="Arial"/>
              </w:rPr>
            </w:pPr>
            <w:r>
              <w:rPr>
                <w:rFonts w:ascii="Arial" w:hAnsi="Arial" w:cs="Arial"/>
                <w:b/>
                <w:bCs/>
                <w:color w:val="FF0000"/>
                <w:sz w:val="22"/>
                <w:szCs w:val="22"/>
              </w:rPr>
              <w:t>Submit 3-5 minute Oral Presentation on Health Issue</w:t>
            </w:r>
          </w:p>
          <w:p w14:paraId="0FC95B81" w14:textId="77777777" w:rsidR="00AE16A8" w:rsidRPr="00AE16A8" w:rsidRDefault="0048324F" w:rsidP="00AE16A8">
            <w:pPr>
              <w:pStyle w:val="ListParagraph"/>
              <w:numPr>
                <w:ilvl w:val="0"/>
                <w:numId w:val="11"/>
              </w:numPr>
              <w:rPr>
                <w:rFonts w:ascii="Arial" w:hAnsi="Arial" w:cs="Arial"/>
              </w:rPr>
            </w:pPr>
            <w:r>
              <w:rPr>
                <w:rFonts w:cs="Times New Roman"/>
                <w:bCs/>
              </w:rPr>
              <w:t>Submit self-evaluation form and</w:t>
            </w:r>
            <w:r w:rsidRPr="00265037">
              <w:rPr>
                <w:rFonts w:cs="Times New Roman"/>
                <w:bCs/>
              </w:rPr>
              <w:t xml:space="preserve"> peer evaluation form</w:t>
            </w:r>
          </w:p>
        </w:tc>
      </w:tr>
      <w:tr w:rsidR="00903D5D" w14:paraId="1F72F46F" w14:textId="77777777" w:rsidTr="00903D5D">
        <w:tc>
          <w:tcPr>
            <w:tcW w:w="413" w:type="pct"/>
            <w:tcBorders>
              <w:top w:val="single" w:sz="4" w:space="0" w:color="auto"/>
              <w:left w:val="single" w:sz="4" w:space="0" w:color="auto"/>
              <w:bottom w:val="single" w:sz="4" w:space="0" w:color="auto"/>
              <w:right w:val="single" w:sz="4" w:space="0" w:color="auto"/>
            </w:tcBorders>
            <w:hideMark/>
          </w:tcPr>
          <w:p w14:paraId="29B2B097" w14:textId="77777777" w:rsidR="00903D5D" w:rsidRDefault="00903D5D" w:rsidP="00214F6E">
            <w:pPr>
              <w:rPr>
                <w:rFonts w:ascii="Arial" w:hAnsi="Arial" w:cs="Arial"/>
              </w:rPr>
            </w:pPr>
            <w:r>
              <w:rPr>
                <w:rFonts w:ascii="Arial" w:hAnsi="Arial" w:cs="Arial"/>
                <w:sz w:val="22"/>
                <w:szCs w:val="22"/>
              </w:rPr>
              <w:t>W4</w:t>
            </w:r>
          </w:p>
        </w:tc>
        <w:tc>
          <w:tcPr>
            <w:tcW w:w="4587" w:type="pct"/>
            <w:gridSpan w:val="2"/>
            <w:tcBorders>
              <w:top w:val="single" w:sz="4" w:space="0" w:color="auto"/>
              <w:left w:val="single" w:sz="4" w:space="0" w:color="auto"/>
              <w:bottom w:val="single" w:sz="4" w:space="0" w:color="auto"/>
              <w:right w:val="single" w:sz="4" w:space="0" w:color="auto"/>
            </w:tcBorders>
            <w:hideMark/>
          </w:tcPr>
          <w:p w14:paraId="472D4E5F" w14:textId="77777777" w:rsidR="00903D5D" w:rsidRDefault="00903D5D" w:rsidP="0048324F">
            <w:pPr>
              <w:pStyle w:val="ListParagraph"/>
              <w:numPr>
                <w:ilvl w:val="0"/>
                <w:numId w:val="12"/>
              </w:numPr>
              <w:rPr>
                <w:rFonts w:ascii="Arial" w:hAnsi="Arial" w:cs="Arial"/>
              </w:rPr>
            </w:pPr>
            <w:r>
              <w:rPr>
                <w:rFonts w:ascii="Arial" w:hAnsi="Arial" w:cs="Arial"/>
                <w:bCs/>
                <w:sz w:val="22"/>
                <w:szCs w:val="22"/>
              </w:rPr>
              <w:t xml:space="preserve">Read Chapter </w:t>
            </w:r>
            <w:r w:rsidR="00BD26CC">
              <w:rPr>
                <w:rFonts w:ascii="Arial" w:hAnsi="Arial" w:cs="Arial"/>
                <w:bCs/>
                <w:sz w:val="22"/>
                <w:szCs w:val="22"/>
              </w:rPr>
              <w:t>4 and 5</w:t>
            </w:r>
            <w:r>
              <w:rPr>
                <w:rFonts w:ascii="Arial" w:hAnsi="Arial" w:cs="Arial"/>
                <w:bCs/>
                <w:sz w:val="22"/>
                <w:szCs w:val="22"/>
              </w:rPr>
              <w:t xml:space="preserve"> in Principles of Public Speaking</w:t>
            </w:r>
            <w:r>
              <w:rPr>
                <w:rFonts w:ascii="Arial" w:hAnsi="Arial" w:cs="Arial"/>
                <w:sz w:val="22"/>
                <w:szCs w:val="22"/>
              </w:rPr>
              <w:t xml:space="preserve"> </w:t>
            </w:r>
          </w:p>
          <w:p w14:paraId="30247139" w14:textId="77777777" w:rsidR="0048324F" w:rsidRDefault="0048324F" w:rsidP="0048324F">
            <w:pPr>
              <w:pStyle w:val="ListParagraph"/>
              <w:numPr>
                <w:ilvl w:val="0"/>
                <w:numId w:val="12"/>
              </w:numPr>
              <w:rPr>
                <w:rFonts w:ascii="Times New Roman" w:hAnsi="Times New Roman" w:cs="Times New Roman"/>
              </w:rPr>
            </w:pPr>
            <w:r>
              <w:t>View two Instructional Videos</w:t>
            </w:r>
          </w:p>
          <w:p w14:paraId="011861F7" w14:textId="77777777" w:rsidR="00903D5D" w:rsidRDefault="00903D5D" w:rsidP="0048324F">
            <w:pPr>
              <w:pStyle w:val="ListParagraph"/>
              <w:numPr>
                <w:ilvl w:val="0"/>
                <w:numId w:val="12"/>
              </w:numPr>
              <w:rPr>
                <w:rFonts w:ascii="Arial" w:hAnsi="Arial" w:cs="Arial"/>
                <w:bCs/>
                <w:sz w:val="22"/>
                <w:szCs w:val="22"/>
              </w:rPr>
            </w:pPr>
            <w:r>
              <w:rPr>
                <w:rFonts w:ascii="Arial" w:hAnsi="Arial" w:cs="Arial"/>
                <w:bCs/>
                <w:color w:val="000000" w:themeColor="text1"/>
                <w:sz w:val="22"/>
                <w:szCs w:val="22"/>
              </w:rPr>
              <w:t xml:space="preserve">Quiz </w:t>
            </w:r>
            <w:r w:rsidR="00062D33">
              <w:rPr>
                <w:rFonts w:ascii="Arial" w:hAnsi="Arial" w:cs="Arial"/>
                <w:bCs/>
                <w:color w:val="000000" w:themeColor="text1"/>
                <w:sz w:val="22"/>
                <w:szCs w:val="22"/>
              </w:rPr>
              <w:t xml:space="preserve">#2 </w:t>
            </w:r>
            <w:r>
              <w:rPr>
                <w:rFonts w:ascii="Arial" w:hAnsi="Arial" w:cs="Arial"/>
                <w:bCs/>
                <w:color w:val="000000" w:themeColor="text1"/>
                <w:sz w:val="22"/>
                <w:szCs w:val="22"/>
              </w:rPr>
              <w:t xml:space="preserve">on Chapters </w:t>
            </w:r>
            <w:r w:rsidR="00EE4E82">
              <w:rPr>
                <w:rFonts w:ascii="Arial" w:hAnsi="Arial" w:cs="Arial"/>
                <w:bCs/>
                <w:color w:val="000000" w:themeColor="text1"/>
                <w:sz w:val="22"/>
                <w:szCs w:val="22"/>
              </w:rPr>
              <w:t>3 &amp; 4</w:t>
            </w:r>
          </w:p>
        </w:tc>
      </w:tr>
      <w:tr w:rsidR="00903D5D" w14:paraId="6A9E25B8" w14:textId="77777777" w:rsidTr="00903D5D">
        <w:tc>
          <w:tcPr>
            <w:tcW w:w="413" w:type="pct"/>
            <w:tcBorders>
              <w:top w:val="single" w:sz="4" w:space="0" w:color="auto"/>
              <w:left w:val="single" w:sz="4" w:space="0" w:color="auto"/>
              <w:bottom w:val="single" w:sz="4" w:space="0" w:color="auto"/>
              <w:right w:val="single" w:sz="4" w:space="0" w:color="auto"/>
            </w:tcBorders>
            <w:hideMark/>
          </w:tcPr>
          <w:p w14:paraId="1818068B" w14:textId="77777777" w:rsidR="00903D5D" w:rsidRDefault="00903D5D" w:rsidP="00214F6E">
            <w:pPr>
              <w:rPr>
                <w:rFonts w:ascii="Arial" w:hAnsi="Arial" w:cs="Arial"/>
              </w:rPr>
            </w:pPr>
            <w:r>
              <w:rPr>
                <w:rFonts w:ascii="Arial" w:hAnsi="Arial" w:cs="Arial"/>
                <w:sz w:val="22"/>
                <w:szCs w:val="22"/>
              </w:rPr>
              <w:t>W5</w:t>
            </w:r>
          </w:p>
        </w:tc>
        <w:tc>
          <w:tcPr>
            <w:tcW w:w="4587" w:type="pct"/>
            <w:gridSpan w:val="2"/>
            <w:tcBorders>
              <w:top w:val="single" w:sz="4" w:space="0" w:color="auto"/>
              <w:left w:val="single" w:sz="4" w:space="0" w:color="auto"/>
              <w:bottom w:val="single" w:sz="4" w:space="0" w:color="auto"/>
              <w:right w:val="single" w:sz="4" w:space="0" w:color="auto"/>
            </w:tcBorders>
            <w:hideMark/>
          </w:tcPr>
          <w:p w14:paraId="6CBFB4A8" w14:textId="77777777" w:rsidR="00903D5D" w:rsidRPr="0048324F" w:rsidRDefault="00903D5D" w:rsidP="0048324F">
            <w:pPr>
              <w:pStyle w:val="ListParagraph"/>
              <w:numPr>
                <w:ilvl w:val="0"/>
                <w:numId w:val="13"/>
              </w:numPr>
              <w:rPr>
                <w:rFonts w:ascii="Arial" w:hAnsi="Arial" w:cs="Arial"/>
              </w:rPr>
            </w:pPr>
            <w:r>
              <w:rPr>
                <w:rFonts w:ascii="Arial" w:hAnsi="Arial" w:cs="Arial"/>
                <w:bCs/>
                <w:sz w:val="22"/>
                <w:szCs w:val="22"/>
              </w:rPr>
              <w:t xml:space="preserve">Read Chapter </w:t>
            </w:r>
            <w:r w:rsidR="00BD26CC">
              <w:rPr>
                <w:rFonts w:ascii="Arial" w:hAnsi="Arial" w:cs="Arial"/>
                <w:bCs/>
                <w:sz w:val="22"/>
                <w:szCs w:val="22"/>
              </w:rPr>
              <w:t>6</w:t>
            </w:r>
            <w:r>
              <w:rPr>
                <w:rFonts w:ascii="Arial" w:hAnsi="Arial" w:cs="Arial"/>
                <w:bCs/>
                <w:sz w:val="22"/>
                <w:szCs w:val="22"/>
              </w:rPr>
              <w:t xml:space="preserve"> in Principles of Public Speaking</w:t>
            </w:r>
            <w:r>
              <w:rPr>
                <w:rFonts w:ascii="Arial" w:hAnsi="Arial" w:cs="Arial"/>
                <w:sz w:val="22"/>
                <w:szCs w:val="22"/>
              </w:rPr>
              <w:t xml:space="preserve"> </w:t>
            </w:r>
          </w:p>
          <w:p w14:paraId="11829565" w14:textId="77777777" w:rsidR="00265037" w:rsidRPr="00265037" w:rsidRDefault="00903D5D" w:rsidP="00903D5D">
            <w:pPr>
              <w:pStyle w:val="ListParagraph"/>
              <w:numPr>
                <w:ilvl w:val="0"/>
                <w:numId w:val="13"/>
              </w:numPr>
              <w:rPr>
                <w:rFonts w:ascii="Arial" w:hAnsi="Arial" w:cs="Arial"/>
              </w:rPr>
            </w:pPr>
            <w:r>
              <w:rPr>
                <w:rFonts w:ascii="Arial" w:hAnsi="Arial" w:cs="Arial"/>
                <w:b/>
                <w:bCs/>
                <w:color w:val="FF0000"/>
                <w:sz w:val="22"/>
                <w:szCs w:val="22"/>
              </w:rPr>
              <w:t>Submit 3-5minute oral presentation on Financial Concern</w:t>
            </w:r>
          </w:p>
          <w:p w14:paraId="59AA0567" w14:textId="77777777" w:rsidR="00903D5D" w:rsidRPr="00265037" w:rsidRDefault="0048324F" w:rsidP="00903D5D">
            <w:pPr>
              <w:pStyle w:val="ListParagraph"/>
              <w:numPr>
                <w:ilvl w:val="0"/>
                <w:numId w:val="13"/>
              </w:numPr>
              <w:rPr>
                <w:rFonts w:ascii="Arial" w:hAnsi="Arial" w:cs="Arial"/>
              </w:rPr>
            </w:pPr>
            <w:r>
              <w:rPr>
                <w:rFonts w:cs="Times New Roman"/>
                <w:bCs/>
              </w:rPr>
              <w:t>Submit self-evaluation form and</w:t>
            </w:r>
            <w:r w:rsidR="00903D5D" w:rsidRPr="00265037">
              <w:rPr>
                <w:rFonts w:cs="Times New Roman"/>
                <w:bCs/>
              </w:rPr>
              <w:t xml:space="preserve"> peer evaluation form </w:t>
            </w:r>
          </w:p>
        </w:tc>
      </w:tr>
      <w:tr w:rsidR="00903D5D" w14:paraId="0CFCB8CC" w14:textId="77777777" w:rsidTr="00903D5D">
        <w:tc>
          <w:tcPr>
            <w:tcW w:w="413" w:type="pct"/>
            <w:tcBorders>
              <w:top w:val="single" w:sz="4" w:space="0" w:color="auto"/>
              <w:left w:val="single" w:sz="4" w:space="0" w:color="auto"/>
              <w:bottom w:val="single" w:sz="4" w:space="0" w:color="auto"/>
              <w:right w:val="single" w:sz="4" w:space="0" w:color="auto"/>
            </w:tcBorders>
            <w:hideMark/>
          </w:tcPr>
          <w:p w14:paraId="5019F3DC" w14:textId="77777777" w:rsidR="00903D5D" w:rsidRDefault="00903D5D" w:rsidP="00214F6E">
            <w:pPr>
              <w:rPr>
                <w:rFonts w:ascii="Arial" w:hAnsi="Arial" w:cs="Arial"/>
              </w:rPr>
            </w:pPr>
            <w:r>
              <w:rPr>
                <w:rFonts w:ascii="Arial" w:hAnsi="Arial" w:cs="Arial"/>
                <w:sz w:val="22"/>
                <w:szCs w:val="22"/>
              </w:rPr>
              <w:t>W6</w:t>
            </w:r>
          </w:p>
        </w:tc>
        <w:tc>
          <w:tcPr>
            <w:tcW w:w="4587" w:type="pct"/>
            <w:gridSpan w:val="2"/>
            <w:tcBorders>
              <w:top w:val="single" w:sz="4" w:space="0" w:color="auto"/>
              <w:left w:val="single" w:sz="4" w:space="0" w:color="auto"/>
              <w:bottom w:val="single" w:sz="4" w:space="0" w:color="auto"/>
              <w:right w:val="single" w:sz="4" w:space="0" w:color="auto"/>
            </w:tcBorders>
            <w:hideMark/>
          </w:tcPr>
          <w:p w14:paraId="0EAD2DF8" w14:textId="77777777" w:rsidR="00903D5D" w:rsidRDefault="007C320D" w:rsidP="0048324F">
            <w:pPr>
              <w:pStyle w:val="ListParagraph"/>
              <w:numPr>
                <w:ilvl w:val="0"/>
                <w:numId w:val="13"/>
              </w:numPr>
              <w:rPr>
                <w:rFonts w:ascii="Arial" w:hAnsi="Arial" w:cs="Arial"/>
              </w:rPr>
            </w:pPr>
            <w:r>
              <w:rPr>
                <w:rFonts w:ascii="Arial" w:hAnsi="Arial" w:cs="Arial"/>
                <w:bCs/>
                <w:sz w:val="22"/>
                <w:szCs w:val="22"/>
              </w:rPr>
              <w:t>Read</w:t>
            </w:r>
            <w:r w:rsidR="003A25E6">
              <w:rPr>
                <w:rFonts w:ascii="Arial" w:hAnsi="Arial" w:cs="Arial"/>
                <w:bCs/>
                <w:sz w:val="22"/>
                <w:szCs w:val="22"/>
              </w:rPr>
              <w:t xml:space="preserve"> Chapte</w:t>
            </w:r>
            <w:r>
              <w:rPr>
                <w:rFonts w:ascii="Arial" w:hAnsi="Arial" w:cs="Arial"/>
                <w:bCs/>
                <w:sz w:val="22"/>
                <w:szCs w:val="22"/>
              </w:rPr>
              <w:t>rs 5 &amp; 6</w:t>
            </w:r>
            <w:r w:rsidR="003A25E6">
              <w:rPr>
                <w:rFonts w:ascii="Arial" w:hAnsi="Arial" w:cs="Arial"/>
                <w:bCs/>
                <w:sz w:val="22"/>
                <w:szCs w:val="22"/>
              </w:rPr>
              <w:t xml:space="preserve"> </w:t>
            </w:r>
            <w:r w:rsidR="00903D5D">
              <w:rPr>
                <w:rFonts w:ascii="Arial" w:hAnsi="Arial" w:cs="Arial"/>
                <w:bCs/>
                <w:sz w:val="22"/>
                <w:szCs w:val="22"/>
              </w:rPr>
              <w:t>in Principles of Public Speaking</w:t>
            </w:r>
            <w:r w:rsidR="00903D5D">
              <w:rPr>
                <w:rFonts w:ascii="Arial" w:hAnsi="Arial" w:cs="Arial"/>
                <w:sz w:val="22"/>
                <w:szCs w:val="22"/>
              </w:rPr>
              <w:t xml:space="preserve"> </w:t>
            </w:r>
          </w:p>
          <w:p w14:paraId="24C93DEA" w14:textId="77777777" w:rsidR="0048324F" w:rsidRPr="0048324F" w:rsidRDefault="0048324F" w:rsidP="0048324F">
            <w:pPr>
              <w:pStyle w:val="ListParagraph"/>
              <w:numPr>
                <w:ilvl w:val="0"/>
                <w:numId w:val="13"/>
              </w:numPr>
              <w:rPr>
                <w:rFonts w:ascii="Times New Roman" w:hAnsi="Times New Roman" w:cs="Times New Roman"/>
              </w:rPr>
            </w:pPr>
            <w:r>
              <w:t>View Instructional Video</w:t>
            </w:r>
          </w:p>
          <w:p w14:paraId="57590409" w14:textId="77777777" w:rsidR="00903D5D" w:rsidRDefault="00903D5D" w:rsidP="0048324F">
            <w:pPr>
              <w:pStyle w:val="ListParagraph"/>
              <w:numPr>
                <w:ilvl w:val="0"/>
                <w:numId w:val="13"/>
              </w:numPr>
              <w:rPr>
                <w:rFonts w:ascii="Arial" w:hAnsi="Arial" w:cs="Arial"/>
                <w:bCs/>
                <w:sz w:val="22"/>
                <w:szCs w:val="22"/>
              </w:rPr>
            </w:pPr>
            <w:r>
              <w:rPr>
                <w:rFonts w:ascii="Arial" w:hAnsi="Arial" w:cs="Arial"/>
                <w:bCs/>
                <w:color w:val="000000" w:themeColor="text1"/>
                <w:sz w:val="22"/>
                <w:szCs w:val="22"/>
              </w:rPr>
              <w:t>Quiz</w:t>
            </w:r>
            <w:r w:rsidR="00062D33">
              <w:rPr>
                <w:rFonts w:ascii="Arial" w:hAnsi="Arial" w:cs="Arial"/>
                <w:bCs/>
                <w:color w:val="000000" w:themeColor="text1"/>
                <w:sz w:val="22"/>
                <w:szCs w:val="22"/>
              </w:rPr>
              <w:t xml:space="preserve"> #3</w:t>
            </w:r>
            <w:r>
              <w:rPr>
                <w:rFonts w:ascii="Arial" w:hAnsi="Arial" w:cs="Arial"/>
                <w:bCs/>
                <w:color w:val="000000" w:themeColor="text1"/>
                <w:sz w:val="22"/>
                <w:szCs w:val="22"/>
              </w:rPr>
              <w:t xml:space="preserve"> on Chapters </w:t>
            </w:r>
            <w:r w:rsidR="003A25E6">
              <w:rPr>
                <w:rFonts w:ascii="Arial" w:hAnsi="Arial" w:cs="Arial"/>
                <w:bCs/>
                <w:color w:val="000000" w:themeColor="text1"/>
                <w:sz w:val="22"/>
                <w:szCs w:val="22"/>
              </w:rPr>
              <w:t>5</w:t>
            </w:r>
            <w:r w:rsidR="007C320D">
              <w:rPr>
                <w:rFonts w:ascii="Arial" w:hAnsi="Arial" w:cs="Arial"/>
                <w:bCs/>
                <w:color w:val="000000" w:themeColor="text1"/>
                <w:sz w:val="22"/>
                <w:szCs w:val="22"/>
              </w:rPr>
              <w:t xml:space="preserve"> &amp; 6</w:t>
            </w:r>
          </w:p>
        </w:tc>
      </w:tr>
      <w:tr w:rsidR="00903D5D" w14:paraId="5D48E7D8" w14:textId="77777777" w:rsidTr="00903D5D">
        <w:tc>
          <w:tcPr>
            <w:tcW w:w="413" w:type="pct"/>
            <w:tcBorders>
              <w:top w:val="single" w:sz="4" w:space="0" w:color="auto"/>
              <w:left w:val="single" w:sz="4" w:space="0" w:color="auto"/>
              <w:bottom w:val="single" w:sz="4" w:space="0" w:color="auto"/>
              <w:right w:val="single" w:sz="4" w:space="0" w:color="auto"/>
            </w:tcBorders>
            <w:hideMark/>
          </w:tcPr>
          <w:p w14:paraId="564A1052" w14:textId="77777777" w:rsidR="00903D5D" w:rsidRPr="00062D33" w:rsidRDefault="00903D5D" w:rsidP="00214F6E">
            <w:pPr>
              <w:rPr>
                <w:rFonts w:ascii="Arial" w:hAnsi="Arial" w:cs="Arial"/>
              </w:rPr>
            </w:pPr>
            <w:r w:rsidRPr="00062D33">
              <w:rPr>
                <w:rFonts w:ascii="Arial" w:hAnsi="Arial" w:cs="Arial"/>
                <w:sz w:val="22"/>
                <w:szCs w:val="22"/>
              </w:rPr>
              <w:t>W7</w:t>
            </w:r>
          </w:p>
        </w:tc>
        <w:tc>
          <w:tcPr>
            <w:tcW w:w="4587" w:type="pct"/>
            <w:gridSpan w:val="2"/>
            <w:tcBorders>
              <w:top w:val="single" w:sz="4" w:space="0" w:color="auto"/>
              <w:left w:val="single" w:sz="4" w:space="0" w:color="auto"/>
              <w:bottom w:val="single" w:sz="4" w:space="0" w:color="auto"/>
              <w:right w:val="single" w:sz="4" w:space="0" w:color="auto"/>
            </w:tcBorders>
            <w:hideMark/>
          </w:tcPr>
          <w:p w14:paraId="72610C0D" w14:textId="77777777" w:rsidR="00903D5D" w:rsidRPr="00062D33" w:rsidRDefault="00903D5D" w:rsidP="00214F6E">
            <w:pPr>
              <w:pStyle w:val="ListParagraph"/>
              <w:numPr>
                <w:ilvl w:val="0"/>
                <w:numId w:val="13"/>
              </w:numPr>
              <w:rPr>
                <w:rFonts w:ascii="Arial" w:hAnsi="Arial" w:cs="Arial"/>
              </w:rPr>
            </w:pPr>
            <w:r w:rsidRPr="00062D33">
              <w:rPr>
                <w:rFonts w:ascii="Arial" w:hAnsi="Arial" w:cs="Arial"/>
                <w:bCs/>
                <w:sz w:val="22"/>
                <w:szCs w:val="22"/>
              </w:rPr>
              <w:t>Read Chapter</w:t>
            </w:r>
            <w:r w:rsidR="007C320D" w:rsidRPr="00062D33">
              <w:rPr>
                <w:rFonts w:ascii="Arial" w:hAnsi="Arial" w:cs="Arial"/>
                <w:bCs/>
                <w:sz w:val="22"/>
                <w:szCs w:val="22"/>
              </w:rPr>
              <w:t xml:space="preserve">s 7, 8, &amp;  9 </w:t>
            </w:r>
            <w:r w:rsidRPr="00062D33">
              <w:rPr>
                <w:rFonts w:ascii="Arial" w:hAnsi="Arial" w:cs="Arial"/>
                <w:bCs/>
                <w:sz w:val="22"/>
                <w:szCs w:val="22"/>
              </w:rPr>
              <w:t>in Principles of Public Speaking</w:t>
            </w:r>
            <w:r w:rsidRPr="00062D33">
              <w:rPr>
                <w:rFonts w:ascii="Arial" w:hAnsi="Arial" w:cs="Arial"/>
                <w:sz w:val="22"/>
                <w:szCs w:val="22"/>
              </w:rPr>
              <w:t xml:space="preserve"> </w:t>
            </w:r>
          </w:p>
          <w:p w14:paraId="10184F01" w14:textId="77777777" w:rsidR="00903D5D" w:rsidRPr="00062D33" w:rsidRDefault="00903D5D" w:rsidP="00214F6E">
            <w:pPr>
              <w:pStyle w:val="ListParagraph"/>
              <w:numPr>
                <w:ilvl w:val="0"/>
                <w:numId w:val="11"/>
              </w:numPr>
              <w:rPr>
                <w:rFonts w:ascii="Arial" w:hAnsi="Arial" w:cs="Arial"/>
              </w:rPr>
            </w:pPr>
            <w:r w:rsidRPr="00062D33">
              <w:rPr>
                <w:rFonts w:ascii="Arial" w:hAnsi="Arial" w:cs="Arial"/>
                <w:b/>
                <w:bCs/>
                <w:color w:val="FF0000"/>
                <w:sz w:val="22"/>
                <w:szCs w:val="22"/>
              </w:rPr>
              <w:t>Submit 3-5 minute Oral Presentation on Education Concern</w:t>
            </w:r>
          </w:p>
          <w:p w14:paraId="0F9B8BA5" w14:textId="77777777" w:rsidR="00903D5D" w:rsidRPr="00062D33" w:rsidRDefault="00B31862" w:rsidP="0048324F">
            <w:pPr>
              <w:pStyle w:val="ListParagraph"/>
              <w:numPr>
                <w:ilvl w:val="0"/>
                <w:numId w:val="11"/>
              </w:numPr>
              <w:rPr>
                <w:rFonts w:ascii="Arial" w:hAnsi="Arial" w:cs="Arial"/>
              </w:rPr>
            </w:pPr>
            <w:r w:rsidRPr="00062D33">
              <w:rPr>
                <w:rFonts w:cs="Times New Roman"/>
                <w:bCs/>
              </w:rPr>
              <w:t>Submit self-evaluation form and peer evaluation form</w:t>
            </w:r>
          </w:p>
        </w:tc>
      </w:tr>
      <w:tr w:rsidR="00903D5D" w14:paraId="62D976C5" w14:textId="77777777" w:rsidTr="00903D5D">
        <w:tc>
          <w:tcPr>
            <w:tcW w:w="413" w:type="pct"/>
            <w:tcBorders>
              <w:top w:val="single" w:sz="4" w:space="0" w:color="auto"/>
              <w:left w:val="single" w:sz="4" w:space="0" w:color="auto"/>
              <w:bottom w:val="single" w:sz="4" w:space="0" w:color="auto"/>
              <w:right w:val="single" w:sz="4" w:space="0" w:color="auto"/>
            </w:tcBorders>
            <w:hideMark/>
          </w:tcPr>
          <w:p w14:paraId="50F33E6E" w14:textId="77777777" w:rsidR="00903D5D" w:rsidRDefault="00903D5D" w:rsidP="00214F6E">
            <w:pPr>
              <w:rPr>
                <w:rFonts w:ascii="Arial" w:hAnsi="Arial" w:cs="Arial"/>
              </w:rPr>
            </w:pPr>
            <w:r>
              <w:rPr>
                <w:rFonts w:ascii="Arial" w:hAnsi="Arial" w:cs="Arial"/>
                <w:sz w:val="22"/>
                <w:szCs w:val="22"/>
              </w:rPr>
              <w:t>W8</w:t>
            </w:r>
          </w:p>
        </w:tc>
        <w:tc>
          <w:tcPr>
            <w:tcW w:w="4587" w:type="pct"/>
            <w:gridSpan w:val="2"/>
            <w:tcBorders>
              <w:top w:val="single" w:sz="4" w:space="0" w:color="auto"/>
              <w:left w:val="single" w:sz="4" w:space="0" w:color="auto"/>
              <w:bottom w:val="single" w:sz="4" w:space="0" w:color="auto"/>
              <w:right w:val="single" w:sz="4" w:space="0" w:color="auto"/>
            </w:tcBorders>
            <w:hideMark/>
          </w:tcPr>
          <w:p w14:paraId="1EAEF08F" w14:textId="77777777" w:rsidR="00903D5D" w:rsidRDefault="00903D5D" w:rsidP="00214F6E">
            <w:pPr>
              <w:pStyle w:val="ListParagraph"/>
              <w:numPr>
                <w:ilvl w:val="0"/>
                <w:numId w:val="13"/>
              </w:numPr>
              <w:rPr>
                <w:rFonts w:ascii="Arial" w:hAnsi="Arial" w:cs="Arial"/>
              </w:rPr>
            </w:pPr>
            <w:r>
              <w:rPr>
                <w:rFonts w:ascii="Arial" w:hAnsi="Arial" w:cs="Arial"/>
                <w:bCs/>
                <w:sz w:val="22"/>
                <w:szCs w:val="22"/>
              </w:rPr>
              <w:t>Read Chapter 8 in Principles of Public Speaking</w:t>
            </w:r>
            <w:r>
              <w:rPr>
                <w:rFonts w:ascii="Arial" w:hAnsi="Arial" w:cs="Arial"/>
                <w:sz w:val="22"/>
                <w:szCs w:val="22"/>
              </w:rPr>
              <w:t xml:space="preserve"> </w:t>
            </w:r>
          </w:p>
          <w:p w14:paraId="384F5552" w14:textId="77777777" w:rsidR="00B31862" w:rsidRPr="0048324F" w:rsidRDefault="00B31862" w:rsidP="00B31862">
            <w:pPr>
              <w:pStyle w:val="ListParagraph"/>
              <w:numPr>
                <w:ilvl w:val="0"/>
                <w:numId w:val="13"/>
              </w:numPr>
              <w:rPr>
                <w:rFonts w:ascii="Times New Roman" w:hAnsi="Times New Roman" w:cs="Times New Roman"/>
              </w:rPr>
            </w:pPr>
            <w:r>
              <w:t>View Instructional Video</w:t>
            </w:r>
          </w:p>
          <w:p w14:paraId="56890D8B" w14:textId="77777777" w:rsidR="008A5AEB" w:rsidRPr="00B31862" w:rsidRDefault="00352762" w:rsidP="008A5AEB">
            <w:pPr>
              <w:pStyle w:val="ListParagraph"/>
              <w:numPr>
                <w:ilvl w:val="0"/>
                <w:numId w:val="13"/>
              </w:numPr>
              <w:rPr>
                <w:rFonts w:ascii="Arial" w:hAnsi="Arial" w:cs="Arial"/>
                <w:sz w:val="22"/>
                <w:szCs w:val="22"/>
              </w:rPr>
            </w:pPr>
            <w:r w:rsidRPr="00B31862">
              <w:rPr>
                <w:rFonts w:ascii="Arial" w:hAnsi="Arial" w:cs="Arial"/>
                <w:sz w:val="22"/>
                <w:szCs w:val="22"/>
              </w:rPr>
              <w:t xml:space="preserve">Quiz </w:t>
            </w:r>
            <w:r w:rsidR="00062D33">
              <w:rPr>
                <w:rFonts w:ascii="Arial" w:hAnsi="Arial" w:cs="Arial"/>
                <w:sz w:val="22"/>
                <w:szCs w:val="22"/>
              </w:rPr>
              <w:t xml:space="preserve">#4 </w:t>
            </w:r>
            <w:r w:rsidRPr="00B31862">
              <w:rPr>
                <w:rFonts w:ascii="Arial" w:hAnsi="Arial" w:cs="Arial"/>
                <w:sz w:val="22"/>
                <w:szCs w:val="22"/>
              </w:rPr>
              <w:t xml:space="preserve">on Chapters </w:t>
            </w:r>
            <w:r w:rsidR="007C320D">
              <w:rPr>
                <w:rFonts w:ascii="Arial" w:hAnsi="Arial" w:cs="Arial"/>
                <w:sz w:val="22"/>
                <w:szCs w:val="22"/>
              </w:rPr>
              <w:t>7</w:t>
            </w:r>
            <w:r w:rsidR="00062D33">
              <w:rPr>
                <w:rFonts w:ascii="Arial" w:hAnsi="Arial" w:cs="Arial"/>
                <w:sz w:val="22"/>
                <w:szCs w:val="22"/>
              </w:rPr>
              <w:t xml:space="preserve"> &amp; 8</w:t>
            </w:r>
          </w:p>
        </w:tc>
      </w:tr>
      <w:tr w:rsidR="00903D5D" w14:paraId="15F4531E" w14:textId="77777777" w:rsidTr="00903D5D">
        <w:tc>
          <w:tcPr>
            <w:tcW w:w="413" w:type="pct"/>
            <w:tcBorders>
              <w:top w:val="single" w:sz="4" w:space="0" w:color="auto"/>
              <w:left w:val="single" w:sz="4" w:space="0" w:color="auto"/>
              <w:bottom w:val="single" w:sz="4" w:space="0" w:color="auto"/>
              <w:right w:val="single" w:sz="4" w:space="0" w:color="auto"/>
            </w:tcBorders>
            <w:hideMark/>
          </w:tcPr>
          <w:p w14:paraId="4BAE4546" w14:textId="77777777" w:rsidR="00903D5D" w:rsidRDefault="00903D5D" w:rsidP="00214F6E">
            <w:pPr>
              <w:rPr>
                <w:rFonts w:ascii="Arial" w:hAnsi="Arial" w:cs="Arial"/>
              </w:rPr>
            </w:pPr>
            <w:r>
              <w:rPr>
                <w:rFonts w:ascii="Arial" w:hAnsi="Arial" w:cs="Arial"/>
                <w:sz w:val="22"/>
                <w:szCs w:val="22"/>
              </w:rPr>
              <w:t>W9</w:t>
            </w:r>
          </w:p>
        </w:tc>
        <w:tc>
          <w:tcPr>
            <w:tcW w:w="4587" w:type="pct"/>
            <w:gridSpan w:val="2"/>
            <w:tcBorders>
              <w:top w:val="single" w:sz="4" w:space="0" w:color="auto"/>
              <w:left w:val="single" w:sz="4" w:space="0" w:color="auto"/>
              <w:bottom w:val="single" w:sz="4" w:space="0" w:color="auto"/>
              <w:right w:val="single" w:sz="4" w:space="0" w:color="auto"/>
            </w:tcBorders>
            <w:hideMark/>
          </w:tcPr>
          <w:p w14:paraId="77A462DF" w14:textId="77777777" w:rsidR="00903D5D" w:rsidRDefault="00903D5D" w:rsidP="00214F6E">
            <w:pPr>
              <w:pStyle w:val="ListParagraph"/>
              <w:numPr>
                <w:ilvl w:val="0"/>
                <w:numId w:val="13"/>
              </w:numPr>
              <w:rPr>
                <w:rFonts w:ascii="Arial" w:hAnsi="Arial" w:cs="Arial"/>
              </w:rPr>
            </w:pPr>
            <w:r>
              <w:rPr>
                <w:rFonts w:ascii="Arial" w:hAnsi="Arial" w:cs="Arial"/>
                <w:bCs/>
                <w:sz w:val="22"/>
                <w:szCs w:val="22"/>
              </w:rPr>
              <w:t>Read Chapter 9 in Principles of Public Speaking</w:t>
            </w:r>
            <w:r>
              <w:rPr>
                <w:rFonts w:ascii="Arial" w:hAnsi="Arial" w:cs="Arial"/>
                <w:sz w:val="22"/>
                <w:szCs w:val="22"/>
              </w:rPr>
              <w:t xml:space="preserve"> </w:t>
            </w:r>
          </w:p>
          <w:p w14:paraId="7871FA0C" w14:textId="77777777" w:rsidR="00B31862" w:rsidRPr="0048324F" w:rsidRDefault="00B31862" w:rsidP="00B31862">
            <w:pPr>
              <w:pStyle w:val="ListParagraph"/>
              <w:numPr>
                <w:ilvl w:val="0"/>
                <w:numId w:val="13"/>
              </w:numPr>
              <w:rPr>
                <w:rFonts w:ascii="Times New Roman" w:hAnsi="Times New Roman" w:cs="Times New Roman"/>
              </w:rPr>
            </w:pPr>
            <w:r>
              <w:t>View Instructional Video</w:t>
            </w:r>
          </w:p>
          <w:p w14:paraId="47929412" w14:textId="77777777" w:rsidR="00903D5D" w:rsidRPr="009315F7" w:rsidRDefault="00903D5D" w:rsidP="00214F6E">
            <w:pPr>
              <w:pStyle w:val="ListParagraph"/>
              <w:numPr>
                <w:ilvl w:val="0"/>
                <w:numId w:val="13"/>
              </w:numPr>
              <w:rPr>
                <w:rFonts w:ascii="Arial" w:hAnsi="Arial" w:cs="Arial"/>
              </w:rPr>
            </w:pPr>
            <w:r>
              <w:rPr>
                <w:rFonts w:ascii="Arial" w:hAnsi="Arial" w:cs="Arial"/>
                <w:b/>
                <w:bCs/>
                <w:color w:val="FF0000"/>
                <w:sz w:val="22"/>
                <w:szCs w:val="22"/>
              </w:rPr>
              <w:t>Submit 4-6 minute Oral Presentation on Local Concern</w:t>
            </w:r>
          </w:p>
          <w:p w14:paraId="5D475E2A" w14:textId="77777777" w:rsidR="00903D5D" w:rsidRDefault="00B31862" w:rsidP="007E56B3">
            <w:pPr>
              <w:pStyle w:val="ListParagraph"/>
              <w:numPr>
                <w:ilvl w:val="0"/>
                <w:numId w:val="13"/>
              </w:numPr>
              <w:rPr>
                <w:rFonts w:ascii="Arial" w:hAnsi="Arial" w:cs="Arial"/>
                <w:bCs/>
                <w:sz w:val="22"/>
                <w:szCs w:val="22"/>
              </w:rPr>
            </w:pPr>
            <w:r>
              <w:rPr>
                <w:rFonts w:cs="Times New Roman"/>
                <w:bCs/>
              </w:rPr>
              <w:t>Submit self-evaluation form and</w:t>
            </w:r>
            <w:r w:rsidRPr="00265037">
              <w:rPr>
                <w:rFonts w:cs="Times New Roman"/>
                <w:bCs/>
              </w:rPr>
              <w:t xml:space="preserve"> peer evaluation form</w:t>
            </w:r>
          </w:p>
        </w:tc>
      </w:tr>
      <w:tr w:rsidR="00903D5D" w14:paraId="3E67CE24" w14:textId="77777777" w:rsidTr="00903D5D">
        <w:tc>
          <w:tcPr>
            <w:tcW w:w="413" w:type="pct"/>
            <w:tcBorders>
              <w:top w:val="single" w:sz="4" w:space="0" w:color="auto"/>
              <w:left w:val="single" w:sz="4" w:space="0" w:color="auto"/>
              <w:bottom w:val="single" w:sz="4" w:space="0" w:color="auto"/>
              <w:right w:val="single" w:sz="4" w:space="0" w:color="auto"/>
            </w:tcBorders>
            <w:hideMark/>
          </w:tcPr>
          <w:p w14:paraId="592561EA" w14:textId="77777777" w:rsidR="00903D5D" w:rsidRDefault="00903D5D" w:rsidP="00214F6E">
            <w:pPr>
              <w:rPr>
                <w:rFonts w:ascii="Arial" w:hAnsi="Arial" w:cs="Arial"/>
              </w:rPr>
            </w:pPr>
            <w:r>
              <w:rPr>
                <w:rFonts w:ascii="Arial" w:hAnsi="Arial" w:cs="Arial"/>
                <w:sz w:val="22"/>
                <w:szCs w:val="22"/>
              </w:rPr>
              <w:t>W10</w:t>
            </w:r>
          </w:p>
        </w:tc>
        <w:tc>
          <w:tcPr>
            <w:tcW w:w="4587" w:type="pct"/>
            <w:gridSpan w:val="2"/>
            <w:tcBorders>
              <w:top w:val="single" w:sz="4" w:space="0" w:color="auto"/>
              <w:left w:val="single" w:sz="4" w:space="0" w:color="auto"/>
              <w:bottom w:val="single" w:sz="4" w:space="0" w:color="auto"/>
              <w:right w:val="single" w:sz="4" w:space="0" w:color="auto"/>
            </w:tcBorders>
            <w:hideMark/>
          </w:tcPr>
          <w:p w14:paraId="0A2A3ACF" w14:textId="77777777" w:rsidR="00903D5D" w:rsidRDefault="00903D5D" w:rsidP="00214F6E">
            <w:pPr>
              <w:pStyle w:val="ListParagraph"/>
              <w:numPr>
                <w:ilvl w:val="0"/>
                <w:numId w:val="13"/>
              </w:numPr>
              <w:rPr>
                <w:rFonts w:ascii="Arial" w:hAnsi="Arial" w:cs="Arial"/>
              </w:rPr>
            </w:pPr>
            <w:r>
              <w:rPr>
                <w:rFonts w:ascii="Arial" w:hAnsi="Arial" w:cs="Arial"/>
                <w:bCs/>
                <w:sz w:val="22"/>
                <w:szCs w:val="22"/>
              </w:rPr>
              <w:t>Read Chapter 10 in Principles of Public Speaking</w:t>
            </w:r>
            <w:r>
              <w:rPr>
                <w:rFonts w:ascii="Arial" w:hAnsi="Arial" w:cs="Arial"/>
                <w:sz w:val="22"/>
                <w:szCs w:val="22"/>
              </w:rPr>
              <w:t xml:space="preserve"> </w:t>
            </w:r>
          </w:p>
          <w:p w14:paraId="111EC0CA" w14:textId="77777777" w:rsidR="00B31862" w:rsidRPr="0048324F" w:rsidRDefault="00B31862" w:rsidP="00B31862">
            <w:pPr>
              <w:pStyle w:val="ListParagraph"/>
              <w:numPr>
                <w:ilvl w:val="0"/>
                <w:numId w:val="13"/>
              </w:numPr>
              <w:rPr>
                <w:rFonts w:ascii="Times New Roman" w:hAnsi="Times New Roman" w:cs="Times New Roman"/>
              </w:rPr>
            </w:pPr>
            <w:r>
              <w:t>View Instructional Video</w:t>
            </w:r>
          </w:p>
          <w:p w14:paraId="63D6B197" w14:textId="77777777" w:rsidR="00903D5D" w:rsidRPr="00025F4D" w:rsidRDefault="00903D5D" w:rsidP="00903D5D">
            <w:pPr>
              <w:pStyle w:val="ListParagraph"/>
              <w:numPr>
                <w:ilvl w:val="0"/>
                <w:numId w:val="13"/>
              </w:numPr>
              <w:rPr>
                <w:rFonts w:ascii="Arial" w:hAnsi="Arial" w:cs="Arial"/>
              </w:rPr>
            </w:pPr>
            <w:r w:rsidRPr="00025F4D">
              <w:rPr>
                <w:rFonts w:ascii="Arial" w:hAnsi="Arial" w:cs="Arial"/>
                <w:bCs/>
                <w:color w:val="000000" w:themeColor="text1"/>
                <w:sz w:val="22"/>
                <w:szCs w:val="22"/>
              </w:rPr>
              <w:t xml:space="preserve">Quiz </w:t>
            </w:r>
            <w:r w:rsidR="00062D33">
              <w:rPr>
                <w:rFonts w:ascii="Arial" w:hAnsi="Arial" w:cs="Arial"/>
                <w:bCs/>
                <w:color w:val="000000" w:themeColor="text1"/>
                <w:sz w:val="22"/>
                <w:szCs w:val="22"/>
              </w:rPr>
              <w:t xml:space="preserve">#5 </w:t>
            </w:r>
            <w:r w:rsidRPr="00025F4D">
              <w:rPr>
                <w:rFonts w:ascii="Arial" w:hAnsi="Arial" w:cs="Arial"/>
                <w:bCs/>
                <w:color w:val="000000" w:themeColor="text1"/>
                <w:sz w:val="22"/>
                <w:szCs w:val="22"/>
              </w:rPr>
              <w:t xml:space="preserve">on Chapters </w:t>
            </w:r>
            <w:r w:rsidR="00062D33">
              <w:rPr>
                <w:rFonts w:ascii="Arial" w:hAnsi="Arial" w:cs="Arial"/>
                <w:bCs/>
                <w:color w:val="000000" w:themeColor="text1"/>
                <w:sz w:val="22"/>
                <w:szCs w:val="22"/>
              </w:rPr>
              <w:t xml:space="preserve">9, </w:t>
            </w:r>
            <w:r w:rsidR="00EE4E82">
              <w:rPr>
                <w:rFonts w:ascii="Arial" w:hAnsi="Arial" w:cs="Arial"/>
                <w:bCs/>
                <w:color w:val="000000" w:themeColor="text1"/>
                <w:sz w:val="22"/>
                <w:szCs w:val="22"/>
              </w:rPr>
              <w:t>&amp; 10</w:t>
            </w:r>
          </w:p>
        </w:tc>
      </w:tr>
      <w:tr w:rsidR="00903D5D" w14:paraId="1972C67E" w14:textId="77777777" w:rsidTr="00903D5D">
        <w:tc>
          <w:tcPr>
            <w:tcW w:w="413" w:type="pct"/>
            <w:tcBorders>
              <w:top w:val="single" w:sz="4" w:space="0" w:color="auto"/>
              <w:left w:val="single" w:sz="4" w:space="0" w:color="auto"/>
              <w:bottom w:val="single" w:sz="4" w:space="0" w:color="auto"/>
              <w:right w:val="single" w:sz="4" w:space="0" w:color="auto"/>
            </w:tcBorders>
            <w:hideMark/>
          </w:tcPr>
          <w:p w14:paraId="2F5BFE37" w14:textId="77777777" w:rsidR="00903D5D" w:rsidRDefault="00903D5D" w:rsidP="00214F6E">
            <w:pPr>
              <w:rPr>
                <w:rFonts w:ascii="Arial" w:hAnsi="Arial" w:cs="Arial"/>
              </w:rPr>
            </w:pPr>
            <w:r>
              <w:rPr>
                <w:rFonts w:ascii="Arial" w:hAnsi="Arial" w:cs="Arial"/>
                <w:sz w:val="22"/>
                <w:szCs w:val="22"/>
              </w:rPr>
              <w:t>W11</w:t>
            </w:r>
          </w:p>
        </w:tc>
        <w:tc>
          <w:tcPr>
            <w:tcW w:w="4587" w:type="pct"/>
            <w:gridSpan w:val="2"/>
            <w:tcBorders>
              <w:top w:val="single" w:sz="4" w:space="0" w:color="auto"/>
              <w:left w:val="single" w:sz="4" w:space="0" w:color="auto"/>
              <w:bottom w:val="single" w:sz="4" w:space="0" w:color="auto"/>
              <w:right w:val="single" w:sz="4" w:space="0" w:color="auto"/>
            </w:tcBorders>
            <w:hideMark/>
          </w:tcPr>
          <w:p w14:paraId="7734543A" w14:textId="77777777" w:rsidR="00903D5D" w:rsidRDefault="00903D5D" w:rsidP="00214F6E">
            <w:pPr>
              <w:pStyle w:val="ListParagraph"/>
              <w:numPr>
                <w:ilvl w:val="0"/>
                <w:numId w:val="13"/>
              </w:numPr>
              <w:rPr>
                <w:rFonts w:ascii="Arial" w:hAnsi="Arial" w:cs="Arial"/>
              </w:rPr>
            </w:pPr>
            <w:r>
              <w:rPr>
                <w:rFonts w:ascii="Arial" w:hAnsi="Arial" w:cs="Arial"/>
                <w:bCs/>
                <w:sz w:val="22"/>
                <w:szCs w:val="22"/>
              </w:rPr>
              <w:t>Read Chapter 11 in Principles of Public Speaking</w:t>
            </w:r>
            <w:r>
              <w:rPr>
                <w:rFonts w:ascii="Arial" w:hAnsi="Arial" w:cs="Arial"/>
                <w:sz w:val="22"/>
                <w:szCs w:val="22"/>
              </w:rPr>
              <w:t xml:space="preserve"> </w:t>
            </w:r>
          </w:p>
          <w:p w14:paraId="2D902384" w14:textId="77777777" w:rsidR="00025F4D" w:rsidRPr="00025F4D" w:rsidRDefault="00903D5D" w:rsidP="00025F4D">
            <w:pPr>
              <w:pStyle w:val="ListParagraph"/>
              <w:numPr>
                <w:ilvl w:val="0"/>
                <w:numId w:val="13"/>
              </w:numPr>
              <w:rPr>
                <w:rFonts w:ascii="Arial" w:hAnsi="Arial" w:cs="Arial"/>
                <w:bCs/>
                <w:sz w:val="22"/>
                <w:szCs w:val="22"/>
              </w:rPr>
            </w:pPr>
            <w:r>
              <w:rPr>
                <w:rFonts w:ascii="Arial" w:hAnsi="Arial" w:cs="Arial"/>
                <w:b/>
                <w:bCs/>
                <w:color w:val="FF0000"/>
                <w:sz w:val="22"/>
                <w:szCs w:val="22"/>
              </w:rPr>
              <w:t>Submit 4-6 minute Oral Presentation w/ visual aids on National Concern</w:t>
            </w:r>
          </w:p>
          <w:p w14:paraId="0DAF4EE8" w14:textId="77777777" w:rsidR="00025F4D" w:rsidRPr="00025F4D" w:rsidRDefault="00B31862" w:rsidP="00025F4D">
            <w:pPr>
              <w:pStyle w:val="ListParagraph"/>
              <w:numPr>
                <w:ilvl w:val="0"/>
                <w:numId w:val="13"/>
              </w:numPr>
              <w:rPr>
                <w:rFonts w:ascii="Arial" w:hAnsi="Arial" w:cs="Arial"/>
                <w:bCs/>
                <w:sz w:val="22"/>
                <w:szCs w:val="22"/>
              </w:rPr>
            </w:pPr>
            <w:r>
              <w:rPr>
                <w:rFonts w:cs="Times New Roman"/>
                <w:bCs/>
              </w:rPr>
              <w:t>Submit self-evaluation form and</w:t>
            </w:r>
            <w:r w:rsidRPr="00265037">
              <w:rPr>
                <w:rFonts w:cs="Times New Roman"/>
                <w:bCs/>
              </w:rPr>
              <w:t xml:space="preserve"> peer evaluation form</w:t>
            </w:r>
          </w:p>
        </w:tc>
      </w:tr>
      <w:tr w:rsidR="00903D5D" w14:paraId="68DB8FD4" w14:textId="77777777" w:rsidTr="00265037">
        <w:trPr>
          <w:trHeight w:val="890"/>
        </w:trPr>
        <w:tc>
          <w:tcPr>
            <w:tcW w:w="413" w:type="pct"/>
            <w:tcBorders>
              <w:top w:val="single" w:sz="4" w:space="0" w:color="auto"/>
              <w:left w:val="single" w:sz="4" w:space="0" w:color="auto"/>
              <w:bottom w:val="single" w:sz="4" w:space="0" w:color="auto"/>
              <w:right w:val="single" w:sz="4" w:space="0" w:color="auto"/>
            </w:tcBorders>
            <w:hideMark/>
          </w:tcPr>
          <w:p w14:paraId="633589B1" w14:textId="77777777" w:rsidR="00903D5D" w:rsidRDefault="00903D5D" w:rsidP="00214F6E">
            <w:pPr>
              <w:rPr>
                <w:rFonts w:ascii="Arial" w:hAnsi="Arial" w:cs="Arial"/>
              </w:rPr>
            </w:pPr>
            <w:r>
              <w:rPr>
                <w:rFonts w:ascii="Arial" w:hAnsi="Arial" w:cs="Arial"/>
                <w:sz w:val="22"/>
                <w:szCs w:val="22"/>
              </w:rPr>
              <w:t>W12</w:t>
            </w:r>
          </w:p>
        </w:tc>
        <w:tc>
          <w:tcPr>
            <w:tcW w:w="4587" w:type="pct"/>
            <w:gridSpan w:val="2"/>
            <w:tcBorders>
              <w:top w:val="single" w:sz="4" w:space="0" w:color="auto"/>
              <w:left w:val="single" w:sz="4" w:space="0" w:color="auto"/>
              <w:bottom w:val="single" w:sz="4" w:space="0" w:color="auto"/>
              <w:right w:val="single" w:sz="4" w:space="0" w:color="auto"/>
            </w:tcBorders>
            <w:hideMark/>
          </w:tcPr>
          <w:p w14:paraId="17F034CD" w14:textId="77777777" w:rsidR="00903D5D" w:rsidRDefault="00903D5D" w:rsidP="00214F6E">
            <w:pPr>
              <w:pStyle w:val="ListParagraph"/>
              <w:numPr>
                <w:ilvl w:val="0"/>
                <w:numId w:val="13"/>
              </w:numPr>
              <w:rPr>
                <w:rFonts w:ascii="Arial" w:hAnsi="Arial" w:cs="Arial"/>
              </w:rPr>
            </w:pPr>
            <w:r>
              <w:rPr>
                <w:rFonts w:ascii="Arial" w:hAnsi="Arial" w:cs="Arial"/>
                <w:bCs/>
                <w:sz w:val="22"/>
                <w:szCs w:val="22"/>
              </w:rPr>
              <w:t>Read Chapter 12 in Principles of Public Speaking</w:t>
            </w:r>
            <w:r>
              <w:rPr>
                <w:rFonts w:ascii="Arial" w:hAnsi="Arial" w:cs="Arial"/>
                <w:sz w:val="22"/>
                <w:szCs w:val="22"/>
              </w:rPr>
              <w:t xml:space="preserve"> </w:t>
            </w:r>
          </w:p>
          <w:p w14:paraId="75266CB8" w14:textId="77777777" w:rsidR="00B31862" w:rsidRPr="0048324F" w:rsidRDefault="00B31862" w:rsidP="00B31862">
            <w:pPr>
              <w:pStyle w:val="ListParagraph"/>
              <w:numPr>
                <w:ilvl w:val="0"/>
                <w:numId w:val="13"/>
              </w:numPr>
              <w:rPr>
                <w:rFonts w:ascii="Times New Roman" w:hAnsi="Times New Roman" w:cs="Times New Roman"/>
              </w:rPr>
            </w:pPr>
            <w:r>
              <w:t xml:space="preserve">View </w:t>
            </w:r>
            <w:r w:rsidR="00541997">
              <w:t xml:space="preserve">two </w:t>
            </w:r>
            <w:r>
              <w:t>Instructional Video</w:t>
            </w:r>
            <w:r w:rsidR="00541997">
              <w:t>s</w:t>
            </w:r>
          </w:p>
          <w:p w14:paraId="5E25BD49" w14:textId="77777777" w:rsidR="00903D5D" w:rsidRPr="00265037" w:rsidRDefault="00903D5D" w:rsidP="00265037">
            <w:pPr>
              <w:pStyle w:val="ListParagraph"/>
              <w:numPr>
                <w:ilvl w:val="0"/>
                <w:numId w:val="13"/>
              </w:numPr>
              <w:rPr>
                <w:rFonts w:ascii="Arial" w:hAnsi="Arial" w:cs="Arial"/>
              </w:rPr>
            </w:pPr>
            <w:r>
              <w:rPr>
                <w:rFonts w:ascii="Arial" w:hAnsi="Arial" w:cs="Arial"/>
                <w:bCs/>
                <w:color w:val="000000" w:themeColor="text1"/>
                <w:sz w:val="22"/>
                <w:szCs w:val="22"/>
              </w:rPr>
              <w:t xml:space="preserve">Quiz on Chapters </w:t>
            </w:r>
            <w:r w:rsidR="00EE4E82">
              <w:rPr>
                <w:rFonts w:ascii="Arial" w:hAnsi="Arial" w:cs="Arial"/>
                <w:bCs/>
                <w:color w:val="000000" w:themeColor="text1"/>
                <w:sz w:val="22"/>
                <w:szCs w:val="22"/>
              </w:rPr>
              <w:t>11 &amp; 12</w:t>
            </w:r>
          </w:p>
        </w:tc>
      </w:tr>
      <w:tr w:rsidR="00903D5D" w14:paraId="5590A19F" w14:textId="77777777" w:rsidTr="00025F4D">
        <w:trPr>
          <w:trHeight w:val="1223"/>
        </w:trPr>
        <w:tc>
          <w:tcPr>
            <w:tcW w:w="413" w:type="pct"/>
            <w:tcBorders>
              <w:top w:val="single" w:sz="4" w:space="0" w:color="auto"/>
              <w:left w:val="single" w:sz="4" w:space="0" w:color="auto"/>
              <w:bottom w:val="single" w:sz="4" w:space="0" w:color="auto"/>
              <w:right w:val="single" w:sz="4" w:space="0" w:color="auto"/>
            </w:tcBorders>
            <w:hideMark/>
          </w:tcPr>
          <w:p w14:paraId="4A29B0F3" w14:textId="77777777" w:rsidR="00903D5D" w:rsidRDefault="00903D5D" w:rsidP="00214F6E">
            <w:pPr>
              <w:rPr>
                <w:rFonts w:ascii="Arial" w:hAnsi="Arial" w:cs="Arial"/>
              </w:rPr>
            </w:pPr>
            <w:r>
              <w:rPr>
                <w:rFonts w:ascii="Arial" w:hAnsi="Arial" w:cs="Arial"/>
                <w:sz w:val="22"/>
                <w:szCs w:val="22"/>
              </w:rPr>
              <w:t>W13</w:t>
            </w:r>
          </w:p>
        </w:tc>
        <w:tc>
          <w:tcPr>
            <w:tcW w:w="4587" w:type="pct"/>
            <w:gridSpan w:val="2"/>
            <w:tcBorders>
              <w:top w:val="single" w:sz="4" w:space="0" w:color="auto"/>
              <w:left w:val="single" w:sz="4" w:space="0" w:color="auto"/>
              <w:bottom w:val="single" w:sz="4" w:space="0" w:color="auto"/>
              <w:right w:val="single" w:sz="4" w:space="0" w:color="auto"/>
            </w:tcBorders>
            <w:hideMark/>
          </w:tcPr>
          <w:p w14:paraId="3C763A90" w14:textId="77777777" w:rsidR="00903D5D" w:rsidRDefault="00903D5D" w:rsidP="00214F6E">
            <w:pPr>
              <w:pStyle w:val="ListParagraph"/>
              <w:numPr>
                <w:ilvl w:val="0"/>
                <w:numId w:val="13"/>
              </w:numPr>
              <w:rPr>
                <w:rFonts w:ascii="Arial" w:hAnsi="Arial" w:cs="Arial"/>
              </w:rPr>
            </w:pPr>
            <w:r>
              <w:rPr>
                <w:rFonts w:ascii="Arial" w:hAnsi="Arial" w:cs="Arial"/>
                <w:bCs/>
                <w:sz w:val="22"/>
                <w:szCs w:val="22"/>
              </w:rPr>
              <w:t>Read Chapter 13 in Principles of Public Speaking</w:t>
            </w:r>
            <w:r>
              <w:rPr>
                <w:rFonts w:ascii="Arial" w:hAnsi="Arial" w:cs="Arial"/>
                <w:sz w:val="22"/>
                <w:szCs w:val="22"/>
              </w:rPr>
              <w:t xml:space="preserve"> </w:t>
            </w:r>
          </w:p>
          <w:p w14:paraId="1EB16973" w14:textId="77777777" w:rsidR="00025F4D" w:rsidRPr="00025F4D" w:rsidRDefault="00124E3C" w:rsidP="00214F6E">
            <w:pPr>
              <w:pStyle w:val="ListParagraph"/>
              <w:numPr>
                <w:ilvl w:val="0"/>
                <w:numId w:val="13"/>
              </w:numPr>
              <w:rPr>
                <w:rFonts w:ascii="Arial" w:hAnsi="Arial" w:cs="Arial"/>
              </w:rPr>
            </w:pPr>
            <w:r>
              <w:rPr>
                <w:rFonts w:ascii="Arial" w:hAnsi="Arial" w:cs="Arial"/>
                <w:b/>
                <w:bCs/>
                <w:color w:val="FF0000"/>
                <w:sz w:val="22"/>
                <w:szCs w:val="22"/>
              </w:rPr>
              <w:t>Submit 4-6 minute O</w:t>
            </w:r>
            <w:r w:rsidR="00903D5D">
              <w:rPr>
                <w:rFonts w:ascii="Arial" w:hAnsi="Arial" w:cs="Arial"/>
                <w:b/>
                <w:bCs/>
                <w:color w:val="FF0000"/>
                <w:sz w:val="22"/>
                <w:szCs w:val="22"/>
              </w:rPr>
              <w:t>ral Presentation on In</w:t>
            </w:r>
            <w:r w:rsidR="00994FDC">
              <w:rPr>
                <w:rFonts w:ascii="Arial" w:hAnsi="Arial" w:cs="Arial"/>
                <w:b/>
                <w:bCs/>
                <w:color w:val="FF0000"/>
                <w:sz w:val="22"/>
                <w:szCs w:val="22"/>
              </w:rPr>
              <w:t>t</w:t>
            </w:r>
            <w:r w:rsidR="00903D5D">
              <w:rPr>
                <w:rFonts w:ascii="Arial" w:hAnsi="Arial" w:cs="Arial"/>
                <w:b/>
                <w:bCs/>
                <w:color w:val="FF0000"/>
                <w:sz w:val="22"/>
                <w:szCs w:val="22"/>
              </w:rPr>
              <w:t>ernational Concern</w:t>
            </w:r>
            <w:r w:rsidR="00025F4D">
              <w:rPr>
                <w:rFonts w:cs="Times New Roman"/>
                <w:bCs/>
              </w:rPr>
              <w:t xml:space="preserve"> </w:t>
            </w:r>
          </w:p>
          <w:p w14:paraId="17273107" w14:textId="77777777" w:rsidR="00903D5D" w:rsidRPr="00025F4D" w:rsidRDefault="00B31862" w:rsidP="00FE6A59">
            <w:pPr>
              <w:pStyle w:val="ListParagraph"/>
              <w:numPr>
                <w:ilvl w:val="0"/>
                <w:numId w:val="13"/>
              </w:numPr>
              <w:rPr>
                <w:rFonts w:ascii="Arial" w:hAnsi="Arial" w:cs="Arial"/>
              </w:rPr>
            </w:pPr>
            <w:r>
              <w:rPr>
                <w:rFonts w:cs="Times New Roman"/>
                <w:bCs/>
              </w:rPr>
              <w:t>Submit self-evaluation form and</w:t>
            </w:r>
            <w:r w:rsidRPr="00265037">
              <w:rPr>
                <w:rFonts w:cs="Times New Roman"/>
                <w:bCs/>
              </w:rPr>
              <w:t xml:space="preserve"> peer evaluation form </w:t>
            </w:r>
          </w:p>
        </w:tc>
      </w:tr>
      <w:tr w:rsidR="00C17844" w14:paraId="5DFBCD41" w14:textId="77777777" w:rsidTr="00C17844">
        <w:tc>
          <w:tcPr>
            <w:tcW w:w="413" w:type="pct"/>
            <w:tcBorders>
              <w:top w:val="single" w:sz="4" w:space="0" w:color="auto"/>
              <w:left w:val="single" w:sz="4" w:space="0" w:color="auto"/>
              <w:bottom w:val="single" w:sz="4" w:space="0" w:color="auto"/>
              <w:right w:val="single" w:sz="4" w:space="0" w:color="auto"/>
            </w:tcBorders>
            <w:hideMark/>
          </w:tcPr>
          <w:p w14:paraId="289546ED" w14:textId="77777777" w:rsidR="00C17844" w:rsidRDefault="00C17844" w:rsidP="00214F6E">
            <w:pPr>
              <w:rPr>
                <w:rFonts w:ascii="Arial" w:hAnsi="Arial" w:cs="Arial"/>
              </w:rPr>
            </w:pPr>
          </w:p>
        </w:tc>
        <w:tc>
          <w:tcPr>
            <w:tcW w:w="2294" w:type="pct"/>
            <w:tcBorders>
              <w:top w:val="single" w:sz="4" w:space="0" w:color="auto"/>
              <w:left w:val="single" w:sz="4" w:space="0" w:color="auto"/>
              <w:bottom w:val="single" w:sz="4" w:space="0" w:color="auto"/>
              <w:right w:val="single" w:sz="4" w:space="0" w:color="auto"/>
            </w:tcBorders>
            <w:hideMark/>
          </w:tcPr>
          <w:p w14:paraId="01CEB6BC" w14:textId="77777777" w:rsidR="00C17844" w:rsidRDefault="00C17844" w:rsidP="00214F6E">
            <w:pPr>
              <w:rPr>
                <w:rFonts w:ascii="Arial" w:hAnsi="Arial" w:cs="Arial"/>
              </w:rPr>
            </w:pPr>
            <w:r>
              <w:rPr>
                <w:rFonts w:ascii="Arial" w:hAnsi="Arial" w:cs="Arial"/>
                <w:i/>
                <w:iCs/>
                <w:sz w:val="22"/>
                <w:szCs w:val="22"/>
              </w:rPr>
              <w:t>Break</w:t>
            </w:r>
          </w:p>
        </w:tc>
        <w:tc>
          <w:tcPr>
            <w:tcW w:w="2293" w:type="pct"/>
            <w:tcBorders>
              <w:top w:val="single" w:sz="4" w:space="0" w:color="auto"/>
              <w:left w:val="single" w:sz="4" w:space="0" w:color="auto"/>
              <w:bottom w:val="single" w:sz="4" w:space="0" w:color="auto"/>
              <w:right w:val="single" w:sz="4" w:space="0" w:color="auto"/>
            </w:tcBorders>
          </w:tcPr>
          <w:p w14:paraId="72450C75" w14:textId="77777777" w:rsidR="00C17844" w:rsidRDefault="00C17844" w:rsidP="00214F6E">
            <w:pPr>
              <w:rPr>
                <w:rFonts w:ascii="Arial" w:hAnsi="Arial" w:cs="Arial"/>
                <w:i/>
                <w:iCs/>
                <w:sz w:val="22"/>
                <w:szCs w:val="22"/>
              </w:rPr>
            </w:pPr>
          </w:p>
        </w:tc>
      </w:tr>
      <w:tr w:rsidR="00025F4D" w14:paraId="1E3866CE" w14:textId="77777777" w:rsidTr="00265037">
        <w:trPr>
          <w:trHeight w:val="620"/>
        </w:trPr>
        <w:tc>
          <w:tcPr>
            <w:tcW w:w="413" w:type="pct"/>
            <w:tcBorders>
              <w:top w:val="single" w:sz="4" w:space="0" w:color="auto"/>
              <w:left w:val="single" w:sz="4" w:space="0" w:color="auto"/>
              <w:bottom w:val="single" w:sz="4" w:space="0" w:color="auto"/>
              <w:right w:val="single" w:sz="4" w:space="0" w:color="auto"/>
            </w:tcBorders>
            <w:hideMark/>
          </w:tcPr>
          <w:p w14:paraId="1FFE24FC" w14:textId="77777777" w:rsidR="00025F4D" w:rsidRDefault="00025F4D" w:rsidP="00214F6E">
            <w:pPr>
              <w:rPr>
                <w:rFonts w:ascii="Arial" w:hAnsi="Arial" w:cs="Arial"/>
              </w:rPr>
            </w:pPr>
            <w:r>
              <w:rPr>
                <w:rFonts w:ascii="Arial" w:hAnsi="Arial" w:cs="Arial"/>
                <w:sz w:val="22"/>
                <w:szCs w:val="22"/>
              </w:rPr>
              <w:t>W14</w:t>
            </w:r>
          </w:p>
        </w:tc>
        <w:tc>
          <w:tcPr>
            <w:tcW w:w="4587" w:type="pct"/>
            <w:gridSpan w:val="2"/>
            <w:tcBorders>
              <w:top w:val="single" w:sz="4" w:space="0" w:color="auto"/>
              <w:left w:val="single" w:sz="4" w:space="0" w:color="auto"/>
              <w:bottom w:val="single" w:sz="4" w:space="0" w:color="auto"/>
              <w:right w:val="single" w:sz="4" w:space="0" w:color="auto"/>
            </w:tcBorders>
            <w:hideMark/>
          </w:tcPr>
          <w:p w14:paraId="73DDA060" w14:textId="77777777" w:rsidR="00025F4D" w:rsidRDefault="00025F4D" w:rsidP="00214F6E">
            <w:pPr>
              <w:pStyle w:val="ListParagraph"/>
              <w:numPr>
                <w:ilvl w:val="0"/>
                <w:numId w:val="13"/>
              </w:numPr>
              <w:rPr>
                <w:rFonts w:ascii="Arial" w:hAnsi="Arial" w:cs="Arial"/>
              </w:rPr>
            </w:pPr>
            <w:r>
              <w:rPr>
                <w:rFonts w:ascii="Arial" w:hAnsi="Arial" w:cs="Arial"/>
                <w:bCs/>
                <w:sz w:val="22"/>
                <w:szCs w:val="22"/>
              </w:rPr>
              <w:t xml:space="preserve">Read Chapters </w:t>
            </w:r>
            <w:r w:rsidR="00062D33">
              <w:rPr>
                <w:rFonts w:ascii="Arial" w:hAnsi="Arial" w:cs="Arial"/>
                <w:bCs/>
                <w:sz w:val="22"/>
                <w:szCs w:val="22"/>
              </w:rPr>
              <w:t xml:space="preserve">13, </w:t>
            </w:r>
            <w:r>
              <w:rPr>
                <w:rFonts w:ascii="Arial" w:hAnsi="Arial" w:cs="Arial"/>
                <w:bCs/>
                <w:sz w:val="22"/>
                <w:szCs w:val="22"/>
              </w:rPr>
              <w:t>14 &amp; 15 in Principles of Public Speaking.</w:t>
            </w:r>
          </w:p>
          <w:p w14:paraId="185E71FF" w14:textId="77777777" w:rsidR="002A314F" w:rsidRPr="0048324F" w:rsidRDefault="002A314F" w:rsidP="002A314F">
            <w:pPr>
              <w:pStyle w:val="ListParagraph"/>
              <w:numPr>
                <w:ilvl w:val="0"/>
                <w:numId w:val="13"/>
              </w:numPr>
              <w:rPr>
                <w:rFonts w:ascii="Times New Roman" w:hAnsi="Times New Roman" w:cs="Times New Roman"/>
              </w:rPr>
            </w:pPr>
            <w:r>
              <w:t>View Instructional Videos</w:t>
            </w:r>
          </w:p>
          <w:p w14:paraId="7A48057F" w14:textId="77777777" w:rsidR="00D04BB0" w:rsidRPr="00D04BB0" w:rsidRDefault="00D04BB0" w:rsidP="00556B1E">
            <w:pPr>
              <w:pStyle w:val="ListParagraph"/>
              <w:numPr>
                <w:ilvl w:val="0"/>
                <w:numId w:val="13"/>
              </w:numPr>
              <w:rPr>
                <w:rFonts w:ascii="Arial" w:hAnsi="Arial" w:cs="Arial"/>
                <w:b/>
              </w:rPr>
            </w:pPr>
            <w:r>
              <w:rPr>
                <w:rFonts w:ascii="Arial" w:hAnsi="Arial" w:cs="Arial"/>
                <w:sz w:val="22"/>
                <w:szCs w:val="22"/>
              </w:rPr>
              <w:t>Quiz on Chapters 13, 14, &amp; 15</w:t>
            </w:r>
          </w:p>
          <w:p w14:paraId="3807CC61" w14:textId="77777777" w:rsidR="00025F4D" w:rsidRDefault="00025F4D" w:rsidP="00214F6E">
            <w:pPr>
              <w:pStyle w:val="ListParagraph"/>
              <w:numPr>
                <w:ilvl w:val="0"/>
                <w:numId w:val="13"/>
              </w:numPr>
              <w:rPr>
                <w:rFonts w:ascii="Arial" w:hAnsi="Arial" w:cs="Arial"/>
                <w:bCs/>
                <w:sz w:val="22"/>
                <w:szCs w:val="22"/>
              </w:rPr>
            </w:pPr>
          </w:p>
        </w:tc>
      </w:tr>
      <w:tr w:rsidR="00025F4D" w14:paraId="156E06BA" w14:textId="77777777" w:rsidTr="00025F4D">
        <w:tc>
          <w:tcPr>
            <w:tcW w:w="413" w:type="pct"/>
            <w:tcBorders>
              <w:top w:val="single" w:sz="4" w:space="0" w:color="auto"/>
              <w:left w:val="single" w:sz="4" w:space="0" w:color="auto"/>
              <w:bottom w:val="single" w:sz="4" w:space="0" w:color="auto"/>
              <w:right w:val="single" w:sz="4" w:space="0" w:color="auto"/>
            </w:tcBorders>
            <w:hideMark/>
          </w:tcPr>
          <w:p w14:paraId="74CC9DD6" w14:textId="77777777" w:rsidR="00025F4D" w:rsidRDefault="00025F4D" w:rsidP="00214F6E">
            <w:pPr>
              <w:rPr>
                <w:rFonts w:ascii="Arial" w:hAnsi="Arial" w:cs="Arial"/>
              </w:rPr>
            </w:pPr>
            <w:r>
              <w:rPr>
                <w:rFonts w:ascii="Arial" w:hAnsi="Arial" w:cs="Arial"/>
                <w:sz w:val="22"/>
                <w:szCs w:val="22"/>
              </w:rPr>
              <w:t>W15</w:t>
            </w:r>
          </w:p>
        </w:tc>
        <w:tc>
          <w:tcPr>
            <w:tcW w:w="4587" w:type="pct"/>
            <w:gridSpan w:val="2"/>
            <w:tcBorders>
              <w:top w:val="single" w:sz="4" w:space="0" w:color="auto"/>
              <w:left w:val="single" w:sz="4" w:space="0" w:color="auto"/>
              <w:bottom w:val="single" w:sz="4" w:space="0" w:color="auto"/>
              <w:right w:val="single" w:sz="4" w:space="0" w:color="auto"/>
            </w:tcBorders>
            <w:hideMark/>
          </w:tcPr>
          <w:p w14:paraId="68D01300" w14:textId="77777777" w:rsidR="00025F4D" w:rsidRPr="00025F4D" w:rsidRDefault="00025F4D" w:rsidP="00025F4D">
            <w:pPr>
              <w:pStyle w:val="ListParagraph"/>
              <w:numPr>
                <w:ilvl w:val="0"/>
                <w:numId w:val="13"/>
              </w:numPr>
              <w:rPr>
                <w:rFonts w:ascii="Arial" w:hAnsi="Arial" w:cs="Arial"/>
                <w:b/>
                <w:color w:val="FF0000"/>
              </w:rPr>
            </w:pPr>
            <w:r w:rsidRPr="00025F4D">
              <w:rPr>
                <w:rFonts w:ascii="Arial" w:hAnsi="Arial" w:cs="Arial"/>
                <w:b/>
                <w:color w:val="FF0000"/>
                <w:sz w:val="22"/>
                <w:szCs w:val="22"/>
              </w:rPr>
              <w:t xml:space="preserve">Submit </w:t>
            </w:r>
            <w:r w:rsidRPr="00025F4D">
              <w:rPr>
                <w:rFonts w:ascii="Arial" w:hAnsi="Arial" w:cs="Arial"/>
                <w:b/>
                <w:bCs/>
                <w:color w:val="FF0000"/>
                <w:sz w:val="22"/>
                <w:szCs w:val="22"/>
              </w:rPr>
              <w:t>8-10 minute</w:t>
            </w:r>
            <w:r w:rsidRPr="00025F4D">
              <w:rPr>
                <w:rFonts w:ascii="Arial" w:hAnsi="Arial" w:cs="Arial"/>
                <w:b/>
                <w:color w:val="FF0000"/>
              </w:rPr>
              <w:t xml:space="preserve"> informative or persuasive presentation on either Domestic Violence, Police Brutality, or Human Trafficking</w:t>
            </w:r>
          </w:p>
          <w:p w14:paraId="1175D55F" w14:textId="77777777" w:rsidR="00025F4D" w:rsidRPr="00265037" w:rsidRDefault="00025F4D" w:rsidP="00265037">
            <w:pPr>
              <w:rPr>
                <w:rFonts w:ascii="Arial" w:hAnsi="Arial" w:cs="Arial"/>
              </w:rPr>
            </w:pPr>
          </w:p>
          <w:p w14:paraId="70876657" w14:textId="77777777" w:rsidR="00025F4D" w:rsidRDefault="00025F4D" w:rsidP="00025F4D">
            <w:pPr>
              <w:rPr>
                <w:rFonts w:ascii="Arial" w:hAnsi="Arial" w:cs="Arial"/>
                <w:bCs/>
                <w:sz w:val="22"/>
                <w:szCs w:val="22"/>
              </w:rPr>
            </w:pPr>
            <w:r w:rsidRPr="00025F4D">
              <w:rPr>
                <w:rFonts w:ascii="Arial" w:hAnsi="Arial" w:cs="Arial"/>
                <w:b/>
                <w:color w:val="FF0000"/>
                <w:sz w:val="22"/>
                <w:szCs w:val="22"/>
              </w:rPr>
              <w:t>Final Examination</w:t>
            </w:r>
          </w:p>
        </w:tc>
      </w:tr>
    </w:tbl>
    <w:p w14:paraId="3904CF6F" w14:textId="77777777" w:rsidR="00B60025" w:rsidRDefault="00B60025" w:rsidP="00B60025">
      <w:pPr>
        <w:rPr>
          <w:rFonts w:ascii="Arial" w:hAnsi="Arial" w:cs="Arial"/>
          <w:b/>
          <w:bCs/>
        </w:rPr>
      </w:pPr>
    </w:p>
    <w:p w14:paraId="0896A234" w14:textId="77777777" w:rsidR="00B60025" w:rsidRDefault="00B60025" w:rsidP="00B60025">
      <w:pPr>
        <w:rPr>
          <w:rFonts w:ascii="Arial" w:hAnsi="Arial" w:cs="Arial"/>
          <w:b/>
          <w:bCs/>
        </w:rPr>
      </w:pPr>
    </w:p>
    <w:p w14:paraId="15D9664E" w14:textId="77777777" w:rsidR="00B60025" w:rsidRDefault="00B60025" w:rsidP="00B60025">
      <w:pPr>
        <w:tabs>
          <w:tab w:val="left" w:pos="6957"/>
        </w:tabs>
        <w:rPr>
          <w:rFonts w:ascii="Arial" w:hAnsi="Arial" w:cs="Arial"/>
        </w:rPr>
      </w:pPr>
    </w:p>
    <w:p w14:paraId="503687C4" w14:textId="77777777" w:rsidR="009249A8" w:rsidRDefault="009249A8" w:rsidP="00A44F10">
      <w:pPr>
        <w:jc w:val="both"/>
        <w:rPr>
          <w:rFonts w:ascii="Arial" w:hAnsi="Arial" w:cs="Arial"/>
          <w:b/>
          <w:bCs/>
          <w:sz w:val="22"/>
          <w:szCs w:val="22"/>
        </w:rPr>
      </w:pPr>
    </w:p>
    <w:sectPr w:rsidR="009249A8" w:rsidSect="008745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 Bold">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333AE"/>
    <w:multiLevelType w:val="hybridMultilevel"/>
    <w:tmpl w:val="856A9DC2"/>
    <w:lvl w:ilvl="0" w:tplc="D60AD774">
      <w:start w:val="1"/>
      <w:numFmt w:val="bullet"/>
      <w:lvlText w:val="-"/>
      <w:lvlJc w:val="left"/>
      <w:pPr>
        <w:ind w:left="360" w:hanging="360"/>
      </w:pPr>
      <w:rPr>
        <w:rFonts w:ascii="Calibri" w:hAnsi="Calibri"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0C5016A4"/>
    <w:multiLevelType w:val="hybridMultilevel"/>
    <w:tmpl w:val="9F0659B4"/>
    <w:lvl w:ilvl="0" w:tplc="E59AC470">
      <w:start w:val="1"/>
      <w:numFmt w:val="bullet"/>
      <w:lvlText w:val=""/>
      <w:lvlJc w:val="left"/>
      <w:pPr>
        <w:tabs>
          <w:tab w:val="num" w:pos="1065"/>
        </w:tabs>
        <w:ind w:left="1065" w:hanging="360"/>
      </w:pPr>
      <w:rPr>
        <w:rFonts w:ascii="Symbol" w:hAnsi="Symbol" w:cs="Symbol" w:hint="default"/>
        <w:color w:val="auto"/>
      </w:rPr>
    </w:lvl>
    <w:lvl w:ilvl="1" w:tplc="04090003">
      <w:start w:val="1"/>
      <w:numFmt w:val="bullet"/>
      <w:lvlText w:val="o"/>
      <w:lvlJc w:val="left"/>
      <w:pPr>
        <w:tabs>
          <w:tab w:val="num" w:pos="1785"/>
        </w:tabs>
        <w:ind w:left="1785" w:hanging="360"/>
      </w:pPr>
      <w:rPr>
        <w:rFonts w:ascii="Courier New" w:hAnsi="Courier New" w:cs="Courier New" w:hint="default"/>
      </w:rPr>
    </w:lvl>
    <w:lvl w:ilvl="2" w:tplc="04090005">
      <w:start w:val="1"/>
      <w:numFmt w:val="bullet"/>
      <w:lvlText w:val=""/>
      <w:lvlJc w:val="left"/>
      <w:pPr>
        <w:tabs>
          <w:tab w:val="num" w:pos="2505"/>
        </w:tabs>
        <w:ind w:left="2505" w:hanging="360"/>
      </w:pPr>
      <w:rPr>
        <w:rFonts w:ascii="Wingdings" w:hAnsi="Wingdings" w:cs="Wingdings" w:hint="default"/>
      </w:rPr>
    </w:lvl>
    <w:lvl w:ilvl="3" w:tplc="04090001">
      <w:start w:val="1"/>
      <w:numFmt w:val="bullet"/>
      <w:lvlText w:val=""/>
      <w:lvlJc w:val="left"/>
      <w:pPr>
        <w:tabs>
          <w:tab w:val="num" w:pos="3225"/>
        </w:tabs>
        <w:ind w:left="3225" w:hanging="360"/>
      </w:pPr>
      <w:rPr>
        <w:rFonts w:ascii="Symbol" w:hAnsi="Symbol" w:cs="Symbol" w:hint="default"/>
      </w:rPr>
    </w:lvl>
    <w:lvl w:ilvl="4" w:tplc="04090003">
      <w:start w:val="1"/>
      <w:numFmt w:val="bullet"/>
      <w:lvlText w:val="o"/>
      <w:lvlJc w:val="left"/>
      <w:pPr>
        <w:tabs>
          <w:tab w:val="num" w:pos="3945"/>
        </w:tabs>
        <w:ind w:left="3945" w:hanging="360"/>
      </w:pPr>
      <w:rPr>
        <w:rFonts w:ascii="Courier New" w:hAnsi="Courier New" w:cs="Courier New" w:hint="default"/>
      </w:rPr>
    </w:lvl>
    <w:lvl w:ilvl="5" w:tplc="04090005">
      <w:start w:val="1"/>
      <w:numFmt w:val="bullet"/>
      <w:lvlText w:val=""/>
      <w:lvlJc w:val="left"/>
      <w:pPr>
        <w:tabs>
          <w:tab w:val="num" w:pos="4665"/>
        </w:tabs>
        <w:ind w:left="4665" w:hanging="360"/>
      </w:pPr>
      <w:rPr>
        <w:rFonts w:ascii="Wingdings" w:hAnsi="Wingdings" w:cs="Wingdings" w:hint="default"/>
      </w:rPr>
    </w:lvl>
    <w:lvl w:ilvl="6" w:tplc="04090001">
      <w:start w:val="1"/>
      <w:numFmt w:val="bullet"/>
      <w:lvlText w:val=""/>
      <w:lvlJc w:val="left"/>
      <w:pPr>
        <w:tabs>
          <w:tab w:val="num" w:pos="5385"/>
        </w:tabs>
        <w:ind w:left="5385" w:hanging="360"/>
      </w:pPr>
      <w:rPr>
        <w:rFonts w:ascii="Symbol" w:hAnsi="Symbol" w:cs="Symbol" w:hint="default"/>
      </w:rPr>
    </w:lvl>
    <w:lvl w:ilvl="7" w:tplc="04090003">
      <w:start w:val="1"/>
      <w:numFmt w:val="bullet"/>
      <w:lvlText w:val="o"/>
      <w:lvlJc w:val="left"/>
      <w:pPr>
        <w:tabs>
          <w:tab w:val="num" w:pos="6105"/>
        </w:tabs>
        <w:ind w:left="6105" w:hanging="360"/>
      </w:pPr>
      <w:rPr>
        <w:rFonts w:ascii="Courier New" w:hAnsi="Courier New" w:cs="Courier New" w:hint="default"/>
      </w:rPr>
    </w:lvl>
    <w:lvl w:ilvl="8" w:tplc="04090005">
      <w:start w:val="1"/>
      <w:numFmt w:val="bullet"/>
      <w:lvlText w:val=""/>
      <w:lvlJc w:val="left"/>
      <w:pPr>
        <w:tabs>
          <w:tab w:val="num" w:pos="6825"/>
        </w:tabs>
        <w:ind w:left="6825" w:hanging="360"/>
      </w:pPr>
      <w:rPr>
        <w:rFonts w:ascii="Wingdings" w:hAnsi="Wingdings" w:cs="Wingdings" w:hint="default"/>
      </w:rPr>
    </w:lvl>
  </w:abstractNum>
  <w:abstractNum w:abstractNumId="2" w15:restartNumberingAfterBreak="0">
    <w:nsid w:val="11662676"/>
    <w:multiLevelType w:val="hybridMultilevel"/>
    <w:tmpl w:val="5336BBBA"/>
    <w:lvl w:ilvl="0" w:tplc="0409000F">
      <w:start w:val="1"/>
      <w:numFmt w:val="decimal"/>
      <w:lvlText w:val="%1."/>
      <w:lvlJc w:val="left"/>
      <w:pPr>
        <w:ind w:left="36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 w15:restartNumberingAfterBreak="0">
    <w:nsid w:val="1BDF638C"/>
    <w:multiLevelType w:val="hybridMultilevel"/>
    <w:tmpl w:val="A8F075E0"/>
    <w:lvl w:ilvl="0" w:tplc="D60AD774">
      <w:start w:val="1"/>
      <w:numFmt w:val="bullet"/>
      <w:lvlText w:val="-"/>
      <w:lvlJc w:val="left"/>
      <w:pPr>
        <w:ind w:left="360" w:hanging="360"/>
      </w:pPr>
      <w:rPr>
        <w:rFonts w:ascii="Calibri" w:hAnsi="Calibri"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28A15FAE"/>
    <w:multiLevelType w:val="hybridMultilevel"/>
    <w:tmpl w:val="5F886162"/>
    <w:lvl w:ilvl="0" w:tplc="D60AD774">
      <w:start w:val="1"/>
      <w:numFmt w:val="bullet"/>
      <w:lvlText w:val="-"/>
      <w:lvlJc w:val="left"/>
      <w:pPr>
        <w:ind w:left="360" w:hanging="360"/>
      </w:pPr>
      <w:rPr>
        <w:rFonts w:ascii="Calibri" w:hAnsi="Calibri"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ACC0004"/>
    <w:multiLevelType w:val="hybridMultilevel"/>
    <w:tmpl w:val="A9F82D46"/>
    <w:lvl w:ilvl="0" w:tplc="E59AC470">
      <w:start w:val="1"/>
      <w:numFmt w:val="bullet"/>
      <w:lvlText w:val=""/>
      <w:lvlJc w:val="left"/>
      <w:pPr>
        <w:ind w:left="378" w:hanging="360"/>
      </w:pPr>
      <w:rPr>
        <w:rFonts w:ascii="Symbol" w:hAnsi="Symbol" w:cs="Symbol" w:hint="default"/>
        <w:color w:val="auto"/>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6" w15:restartNumberingAfterBreak="0">
    <w:nsid w:val="319E3C1D"/>
    <w:multiLevelType w:val="hybridMultilevel"/>
    <w:tmpl w:val="12689AF6"/>
    <w:lvl w:ilvl="0" w:tplc="E59AC470">
      <w:start w:val="1"/>
      <w:numFmt w:val="bullet"/>
      <w:lvlText w:val=""/>
      <w:lvlJc w:val="left"/>
      <w:pPr>
        <w:ind w:left="360" w:hanging="360"/>
      </w:pPr>
      <w:rPr>
        <w:rFonts w:ascii="Symbol" w:hAnsi="Symbol" w:cs="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AC96DDE"/>
    <w:multiLevelType w:val="hybridMultilevel"/>
    <w:tmpl w:val="77D484EC"/>
    <w:lvl w:ilvl="0" w:tplc="835CE432">
      <w:start w:val="1"/>
      <w:numFmt w:val="lowerLetter"/>
      <w:lvlText w:val="%1."/>
      <w:lvlJc w:val="left"/>
      <w:pPr>
        <w:ind w:left="36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8" w15:restartNumberingAfterBreak="0">
    <w:nsid w:val="3C6072A4"/>
    <w:multiLevelType w:val="hybridMultilevel"/>
    <w:tmpl w:val="822074D6"/>
    <w:lvl w:ilvl="0" w:tplc="E59AC470">
      <w:start w:val="1"/>
      <w:numFmt w:val="bullet"/>
      <w:lvlText w:val=""/>
      <w:lvlJc w:val="left"/>
      <w:pPr>
        <w:ind w:left="360" w:hanging="360"/>
      </w:pPr>
      <w:rPr>
        <w:rFonts w:ascii="Symbol" w:hAnsi="Symbol" w:cs="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42BF5EFD"/>
    <w:multiLevelType w:val="hybridMultilevel"/>
    <w:tmpl w:val="D2303212"/>
    <w:lvl w:ilvl="0" w:tplc="E59AC470">
      <w:start w:val="1"/>
      <w:numFmt w:val="bullet"/>
      <w:lvlText w:val=""/>
      <w:lvlJc w:val="left"/>
      <w:pPr>
        <w:ind w:left="360" w:hanging="360"/>
      </w:pPr>
      <w:rPr>
        <w:rFonts w:ascii="Symbol" w:hAnsi="Symbol" w:cs="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51573BCD"/>
    <w:multiLevelType w:val="hybridMultilevel"/>
    <w:tmpl w:val="F2FAED54"/>
    <w:lvl w:ilvl="0" w:tplc="D60AD774">
      <w:start w:val="1"/>
      <w:numFmt w:val="bullet"/>
      <w:lvlText w:val="-"/>
      <w:lvlJc w:val="left"/>
      <w:pPr>
        <w:ind w:left="360" w:hanging="360"/>
      </w:pPr>
      <w:rPr>
        <w:rFonts w:ascii="Calibri" w:hAnsi="Calibri"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5396658F"/>
    <w:multiLevelType w:val="hybridMultilevel"/>
    <w:tmpl w:val="EB084D0E"/>
    <w:lvl w:ilvl="0" w:tplc="E59AC470">
      <w:start w:val="1"/>
      <w:numFmt w:val="bullet"/>
      <w:lvlText w:val=""/>
      <w:lvlJc w:val="left"/>
      <w:pPr>
        <w:ind w:left="720" w:hanging="360"/>
      </w:pPr>
      <w:rPr>
        <w:rFonts w:ascii="Symbol" w:hAnsi="Symbol" w:cs="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5A3D1D88"/>
    <w:multiLevelType w:val="hybridMultilevel"/>
    <w:tmpl w:val="44723CF2"/>
    <w:lvl w:ilvl="0" w:tplc="835CE432">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200A6B"/>
    <w:multiLevelType w:val="hybridMultilevel"/>
    <w:tmpl w:val="1D0E0E8E"/>
    <w:lvl w:ilvl="0" w:tplc="1A8CF4CE">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5C957A8D"/>
    <w:multiLevelType w:val="hybridMultilevel"/>
    <w:tmpl w:val="D178617C"/>
    <w:lvl w:ilvl="0" w:tplc="835CE43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642D4DAE"/>
    <w:multiLevelType w:val="hybridMultilevel"/>
    <w:tmpl w:val="B46E8E8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55259A7"/>
    <w:multiLevelType w:val="hybridMultilevel"/>
    <w:tmpl w:val="4D5C35FE"/>
    <w:lvl w:ilvl="0" w:tplc="CAD4C4D6">
      <w:start w:val="1"/>
      <w:numFmt w:val="bullet"/>
      <w:lvlText w:val=""/>
      <w:lvlJc w:val="left"/>
      <w:pPr>
        <w:tabs>
          <w:tab w:val="num" w:pos="720"/>
        </w:tabs>
        <w:ind w:left="576" w:firstLine="144"/>
      </w:pPr>
      <w:rPr>
        <w:rFonts w:ascii="Symbol" w:hAnsi="Symbol" w:cs="Symbol"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17" w15:restartNumberingAfterBreak="0">
    <w:nsid w:val="768A4C91"/>
    <w:multiLevelType w:val="hybridMultilevel"/>
    <w:tmpl w:val="3DAA16E4"/>
    <w:lvl w:ilvl="0" w:tplc="835CE43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785077AA"/>
    <w:multiLevelType w:val="hybridMultilevel"/>
    <w:tmpl w:val="F0384564"/>
    <w:lvl w:ilvl="0" w:tplc="2E9220DC">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C9F3BE6"/>
    <w:multiLevelType w:val="hybridMultilevel"/>
    <w:tmpl w:val="40264B12"/>
    <w:lvl w:ilvl="0" w:tplc="D60AD774">
      <w:start w:val="1"/>
      <w:numFmt w:val="bullet"/>
      <w:lvlText w:val="-"/>
      <w:lvlJc w:val="left"/>
      <w:pPr>
        <w:ind w:left="360" w:hanging="360"/>
      </w:pPr>
      <w:rPr>
        <w:rFonts w:ascii="Calibri" w:hAnsi="Calibri"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num>
  <w:num w:numId="2">
    <w:abstractNumId w:val="16"/>
  </w:num>
  <w:num w:numId="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0"/>
  </w:num>
  <w:num w:numId="11">
    <w:abstractNumId w:val="3"/>
  </w:num>
  <w:num w:numId="1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8"/>
  </w:num>
  <w:num w:numId="17">
    <w:abstractNumId w:val="5"/>
  </w:num>
  <w:num w:numId="18">
    <w:abstractNumId w:val="0"/>
  </w:num>
  <w:num w:numId="19">
    <w:abstractNumId w:val="13"/>
  </w:num>
  <w:num w:numId="20">
    <w:abstractNumId w:val="15"/>
  </w:num>
  <w:num w:numId="21">
    <w:abstractNumId w:val="14"/>
  </w:num>
  <w:num w:numId="22">
    <w:abstractNumId w:val="7"/>
  </w:num>
  <w:num w:numId="23">
    <w:abstractNumId w:val="12"/>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F25"/>
    <w:rsid w:val="000129A7"/>
    <w:rsid w:val="00025F4D"/>
    <w:rsid w:val="00046019"/>
    <w:rsid w:val="00062D33"/>
    <w:rsid w:val="000F48FD"/>
    <w:rsid w:val="000F63A2"/>
    <w:rsid w:val="00123A17"/>
    <w:rsid w:val="00124E3C"/>
    <w:rsid w:val="001862F7"/>
    <w:rsid w:val="001A392A"/>
    <w:rsid w:val="00214DB3"/>
    <w:rsid w:val="00257B09"/>
    <w:rsid w:val="00265037"/>
    <w:rsid w:val="002841BB"/>
    <w:rsid w:val="00296630"/>
    <w:rsid w:val="00297E2E"/>
    <w:rsid w:val="002A314F"/>
    <w:rsid w:val="002F7955"/>
    <w:rsid w:val="00313563"/>
    <w:rsid w:val="00321BAE"/>
    <w:rsid w:val="00337B62"/>
    <w:rsid w:val="00352762"/>
    <w:rsid w:val="003942B7"/>
    <w:rsid w:val="003A25E6"/>
    <w:rsid w:val="00440C77"/>
    <w:rsid w:val="0046221D"/>
    <w:rsid w:val="0048324F"/>
    <w:rsid w:val="00541997"/>
    <w:rsid w:val="00580BE1"/>
    <w:rsid w:val="0059393C"/>
    <w:rsid w:val="00593A31"/>
    <w:rsid w:val="006560C2"/>
    <w:rsid w:val="00695C92"/>
    <w:rsid w:val="006A1AF7"/>
    <w:rsid w:val="006D76AB"/>
    <w:rsid w:val="00716710"/>
    <w:rsid w:val="007335C1"/>
    <w:rsid w:val="007B615D"/>
    <w:rsid w:val="007C320D"/>
    <w:rsid w:val="007D235F"/>
    <w:rsid w:val="007D59DC"/>
    <w:rsid w:val="007E56B3"/>
    <w:rsid w:val="00862BFB"/>
    <w:rsid w:val="00873182"/>
    <w:rsid w:val="008745BB"/>
    <w:rsid w:val="00881789"/>
    <w:rsid w:val="008A5AEB"/>
    <w:rsid w:val="00903D5D"/>
    <w:rsid w:val="009249A8"/>
    <w:rsid w:val="009315F7"/>
    <w:rsid w:val="0095297F"/>
    <w:rsid w:val="009665BF"/>
    <w:rsid w:val="009713F8"/>
    <w:rsid w:val="00994FDC"/>
    <w:rsid w:val="00A05646"/>
    <w:rsid w:val="00A44F10"/>
    <w:rsid w:val="00A7291E"/>
    <w:rsid w:val="00AA4C3B"/>
    <w:rsid w:val="00AA4F25"/>
    <w:rsid w:val="00AE16A8"/>
    <w:rsid w:val="00B0520C"/>
    <w:rsid w:val="00B30962"/>
    <w:rsid w:val="00B31862"/>
    <w:rsid w:val="00B42E9E"/>
    <w:rsid w:val="00B52124"/>
    <w:rsid w:val="00B60025"/>
    <w:rsid w:val="00BB46BB"/>
    <w:rsid w:val="00BD26CC"/>
    <w:rsid w:val="00C17844"/>
    <w:rsid w:val="00C17EC3"/>
    <w:rsid w:val="00C74135"/>
    <w:rsid w:val="00D04BB0"/>
    <w:rsid w:val="00D2148A"/>
    <w:rsid w:val="00DA01D6"/>
    <w:rsid w:val="00DA2B6C"/>
    <w:rsid w:val="00DE4BCF"/>
    <w:rsid w:val="00DF0EF3"/>
    <w:rsid w:val="00DF3F79"/>
    <w:rsid w:val="00E12319"/>
    <w:rsid w:val="00E868D2"/>
    <w:rsid w:val="00EB3469"/>
    <w:rsid w:val="00ED2135"/>
    <w:rsid w:val="00EE4E82"/>
    <w:rsid w:val="00F10CE3"/>
    <w:rsid w:val="00F60E6B"/>
    <w:rsid w:val="00FB07C6"/>
    <w:rsid w:val="00FE6A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1AB27"/>
  <w15:docId w15:val="{4BF36BC0-A699-4B08-B8E8-4CABD61FC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D235F"/>
    <w:pPr>
      <w:spacing w:after="0" w:line="240" w:lineRule="auto"/>
    </w:pPr>
    <w:rPr>
      <w:rFonts w:ascii="Times New Roman" w:eastAsia="Times New Roman" w:hAnsi="Times New Roman" w:cs="Times New Roman"/>
      <w:sz w:val="24"/>
      <w:szCs w:val="24"/>
      <w:lang w:eastAsia="zh-CN"/>
    </w:rPr>
  </w:style>
  <w:style w:type="paragraph" w:styleId="Heading1">
    <w:name w:val="heading 1"/>
    <w:basedOn w:val="Normal"/>
    <w:next w:val="Normal"/>
    <w:link w:val="Heading1Char"/>
    <w:uiPriority w:val="99"/>
    <w:qFormat/>
    <w:rsid w:val="00AA4F25"/>
    <w:pPr>
      <w:keepNext/>
      <w:outlineLvl w:val="0"/>
    </w:pPr>
    <w:rPr>
      <w:b/>
      <w:b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A4F25"/>
    <w:rPr>
      <w:rFonts w:ascii="Times New Roman" w:eastAsia="Times New Roman" w:hAnsi="Times New Roman" w:cs="Times New Roman"/>
      <w:b/>
      <w:bCs/>
      <w:sz w:val="24"/>
      <w:szCs w:val="24"/>
    </w:rPr>
  </w:style>
  <w:style w:type="character" w:styleId="Hyperlink">
    <w:name w:val="Hyperlink"/>
    <w:basedOn w:val="DefaultParagraphFont"/>
    <w:uiPriority w:val="99"/>
    <w:rsid w:val="00AA4F25"/>
    <w:rPr>
      <w:color w:val="0000FF"/>
      <w:u w:val="single"/>
    </w:rPr>
  </w:style>
  <w:style w:type="paragraph" w:styleId="BodyText">
    <w:name w:val="Body Text"/>
    <w:basedOn w:val="Normal"/>
    <w:link w:val="BodyTextChar"/>
    <w:uiPriority w:val="99"/>
    <w:rsid w:val="00AA4F25"/>
    <w:pPr>
      <w:spacing w:after="120"/>
    </w:pPr>
    <w:rPr>
      <w:lang w:eastAsia="en-US"/>
    </w:rPr>
  </w:style>
  <w:style w:type="character" w:customStyle="1" w:styleId="BodyTextChar">
    <w:name w:val="Body Text Char"/>
    <w:basedOn w:val="DefaultParagraphFont"/>
    <w:link w:val="BodyText"/>
    <w:uiPriority w:val="99"/>
    <w:rsid w:val="00AA4F25"/>
    <w:rPr>
      <w:rFonts w:ascii="Times New Roman" w:eastAsia="Times New Roman" w:hAnsi="Times New Roman" w:cs="Times New Roman"/>
      <w:sz w:val="24"/>
      <w:szCs w:val="24"/>
    </w:rPr>
  </w:style>
  <w:style w:type="paragraph" w:customStyle="1" w:styleId="Default">
    <w:name w:val="Default"/>
    <w:rsid w:val="00AA4F25"/>
    <w:pPr>
      <w:autoSpaceDE w:val="0"/>
      <w:autoSpaceDN w:val="0"/>
      <w:adjustRightInd w:val="0"/>
      <w:spacing w:after="0" w:line="240" w:lineRule="auto"/>
    </w:pPr>
    <w:rPr>
      <w:rFonts w:ascii="Calibri" w:eastAsia="Calibri" w:hAnsi="Calibri" w:cs="Times New Roman"/>
      <w:color w:val="000000"/>
      <w:sz w:val="24"/>
      <w:szCs w:val="24"/>
    </w:rPr>
  </w:style>
  <w:style w:type="paragraph" w:styleId="ListParagraph">
    <w:name w:val="List Paragraph"/>
    <w:basedOn w:val="Normal"/>
    <w:uiPriority w:val="34"/>
    <w:qFormat/>
    <w:rsid w:val="00DA2B6C"/>
    <w:pPr>
      <w:ind w:left="720"/>
      <w:contextualSpacing/>
    </w:pPr>
    <w:rPr>
      <w:rFonts w:ascii="Calibri" w:hAnsi="Calibri" w:cs="Calibri"/>
      <w:lang w:eastAsia="en-US"/>
    </w:rPr>
  </w:style>
  <w:style w:type="paragraph" w:styleId="BalloonText">
    <w:name w:val="Balloon Text"/>
    <w:basedOn w:val="Normal"/>
    <w:link w:val="BalloonTextChar"/>
    <w:uiPriority w:val="99"/>
    <w:semiHidden/>
    <w:unhideWhenUsed/>
    <w:rsid w:val="00296630"/>
    <w:rPr>
      <w:rFonts w:ascii="Tahoma" w:hAnsi="Tahoma" w:cs="Tahoma"/>
      <w:sz w:val="16"/>
      <w:szCs w:val="16"/>
      <w:lang w:eastAsia="en-US"/>
    </w:rPr>
  </w:style>
  <w:style w:type="character" w:customStyle="1" w:styleId="BalloonTextChar">
    <w:name w:val="Balloon Text Char"/>
    <w:basedOn w:val="DefaultParagraphFont"/>
    <w:link w:val="BalloonText"/>
    <w:uiPriority w:val="99"/>
    <w:semiHidden/>
    <w:rsid w:val="00296630"/>
    <w:rPr>
      <w:rFonts w:ascii="Tahoma" w:eastAsia="Times New Roman" w:hAnsi="Tahoma" w:cs="Tahoma"/>
      <w:sz w:val="16"/>
      <w:szCs w:val="16"/>
    </w:rPr>
  </w:style>
  <w:style w:type="paragraph" w:styleId="NormalWeb">
    <w:name w:val="Normal (Web)"/>
    <w:basedOn w:val="Normal"/>
    <w:uiPriority w:val="99"/>
    <w:unhideWhenUsed/>
    <w:rsid w:val="00862BFB"/>
    <w:pPr>
      <w:spacing w:before="100" w:beforeAutospacing="1" w:after="100" w:afterAutospacing="1"/>
    </w:pPr>
    <w:rPr>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766143">
      <w:bodyDiv w:val="1"/>
      <w:marLeft w:val="0"/>
      <w:marRight w:val="0"/>
      <w:marTop w:val="0"/>
      <w:marBottom w:val="0"/>
      <w:divBdr>
        <w:top w:val="none" w:sz="0" w:space="0" w:color="auto"/>
        <w:left w:val="none" w:sz="0" w:space="0" w:color="auto"/>
        <w:bottom w:val="none" w:sz="0" w:space="0" w:color="auto"/>
        <w:right w:val="none" w:sz="0" w:space="0" w:color="auto"/>
      </w:divBdr>
    </w:div>
    <w:div w:id="1019086588">
      <w:bodyDiv w:val="1"/>
      <w:marLeft w:val="0"/>
      <w:marRight w:val="0"/>
      <w:marTop w:val="0"/>
      <w:marBottom w:val="0"/>
      <w:divBdr>
        <w:top w:val="none" w:sz="0" w:space="0" w:color="auto"/>
        <w:left w:val="none" w:sz="0" w:space="0" w:color="auto"/>
        <w:bottom w:val="none" w:sz="0" w:space="0" w:color="auto"/>
        <w:right w:val="none" w:sz="0" w:space="0" w:color="auto"/>
      </w:divBdr>
    </w:div>
    <w:div w:id="1383753068">
      <w:bodyDiv w:val="1"/>
      <w:marLeft w:val="0"/>
      <w:marRight w:val="0"/>
      <w:marTop w:val="0"/>
      <w:marBottom w:val="0"/>
      <w:divBdr>
        <w:top w:val="none" w:sz="0" w:space="0" w:color="auto"/>
        <w:left w:val="none" w:sz="0" w:space="0" w:color="auto"/>
        <w:bottom w:val="none" w:sz="0" w:space="0" w:color="auto"/>
        <w:right w:val="none" w:sz="0" w:space="0" w:color="auto"/>
      </w:divBdr>
    </w:div>
    <w:div w:id="1647272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2032</Words>
  <Characters>11583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13588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OWNER</dc:creator>
  <cp:lastModifiedBy>Susie Shanlian</cp:lastModifiedBy>
  <cp:revision>2</cp:revision>
  <dcterms:created xsi:type="dcterms:W3CDTF">2019-09-20T20:41:00Z</dcterms:created>
  <dcterms:modified xsi:type="dcterms:W3CDTF">2019-09-20T20:41:00Z</dcterms:modified>
</cp:coreProperties>
</file>